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71" w:rsidRDefault="000010E0" w:rsidP="00170171">
      <w:pPr>
        <w:spacing w:after="0" w:line="240" w:lineRule="auto"/>
        <w:jc w:val="center"/>
        <w:rPr>
          <w:rFonts w:ascii="Times New Roman" w:hAnsi="Times New Roman" w:cs="Times New Roman"/>
          <w:b/>
          <w:bCs/>
          <w:sz w:val="30"/>
          <w:szCs w:val="30"/>
        </w:rPr>
      </w:pPr>
      <w:r w:rsidRPr="00690DE3">
        <w:rPr>
          <w:rFonts w:ascii="Times New Roman" w:hAnsi="Times New Roman" w:cs="Times New Roman"/>
          <w:b/>
          <w:sz w:val="30"/>
          <w:szCs w:val="30"/>
        </w:rPr>
        <w:t>Ответы на в</w:t>
      </w:r>
      <w:r w:rsidR="00850C4F" w:rsidRPr="00690DE3">
        <w:rPr>
          <w:rFonts w:ascii="Times New Roman" w:hAnsi="Times New Roman" w:cs="Times New Roman"/>
          <w:b/>
          <w:sz w:val="30"/>
          <w:szCs w:val="30"/>
        </w:rPr>
        <w:t xml:space="preserve">опросы </w:t>
      </w:r>
      <w:r w:rsidR="002E69DC">
        <w:rPr>
          <w:rFonts w:ascii="Times New Roman" w:hAnsi="Times New Roman" w:cs="Times New Roman"/>
          <w:b/>
          <w:sz w:val="30"/>
          <w:szCs w:val="30"/>
        </w:rPr>
        <w:t>ф</w:t>
      </w:r>
      <w:r w:rsidR="002E69DC" w:rsidRPr="00125B04">
        <w:rPr>
          <w:rFonts w:ascii="Times New Roman" w:hAnsi="Times New Roman" w:cs="Times New Roman"/>
          <w:b/>
          <w:sz w:val="30"/>
          <w:szCs w:val="30"/>
        </w:rPr>
        <w:t>илиалов ФГБУ «ФКП Росреестра»</w:t>
      </w:r>
      <w:r w:rsidR="002E69DC" w:rsidRPr="002E2DCE">
        <w:rPr>
          <w:rFonts w:ascii="Times New Roman" w:hAnsi="Times New Roman" w:cs="Times New Roman"/>
          <w:sz w:val="27"/>
          <w:szCs w:val="27"/>
        </w:rPr>
        <w:t xml:space="preserve"> </w:t>
      </w:r>
      <w:r w:rsidR="00850C4F" w:rsidRPr="00690DE3">
        <w:rPr>
          <w:rFonts w:ascii="Times New Roman" w:hAnsi="Times New Roman" w:cs="Times New Roman"/>
          <w:b/>
          <w:sz w:val="30"/>
          <w:szCs w:val="30"/>
        </w:rPr>
        <w:t xml:space="preserve">о применении отдельных положений </w:t>
      </w:r>
      <w:r w:rsidR="008A644C" w:rsidRPr="00690DE3">
        <w:rPr>
          <w:rFonts w:ascii="Times New Roman" w:hAnsi="Times New Roman" w:cs="Times New Roman"/>
          <w:b/>
          <w:bCs/>
          <w:sz w:val="30"/>
          <w:szCs w:val="30"/>
        </w:rPr>
        <w:t xml:space="preserve">Федерального закона от </w:t>
      </w:r>
      <w:r w:rsidRPr="00690DE3">
        <w:rPr>
          <w:rFonts w:ascii="Times New Roman" w:hAnsi="Times New Roman" w:cs="Times New Roman"/>
          <w:b/>
          <w:bCs/>
          <w:sz w:val="30"/>
          <w:szCs w:val="30"/>
        </w:rPr>
        <w:t>30.04.2021 № 120-ФЗ «</w:t>
      </w:r>
      <w:r w:rsidR="008A644C" w:rsidRPr="00690DE3">
        <w:rPr>
          <w:rFonts w:ascii="Times New Roman" w:hAnsi="Times New Roman" w:cs="Times New Roman"/>
          <w:b/>
          <w:bCs/>
          <w:sz w:val="30"/>
          <w:szCs w:val="30"/>
        </w:rPr>
        <w:t>О внесении</w:t>
      </w:r>
      <w:r w:rsidRPr="00690DE3">
        <w:rPr>
          <w:rFonts w:ascii="Times New Roman" w:hAnsi="Times New Roman" w:cs="Times New Roman"/>
          <w:b/>
          <w:bCs/>
          <w:sz w:val="30"/>
          <w:szCs w:val="30"/>
        </w:rPr>
        <w:t xml:space="preserve"> изменений в Федеральный закон «</w:t>
      </w:r>
      <w:r w:rsidR="008A644C" w:rsidRPr="00690DE3">
        <w:rPr>
          <w:rFonts w:ascii="Times New Roman" w:hAnsi="Times New Roman" w:cs="Times New Roman"/>
          <w:b/>
          <w:bCs/>
          <w:sz w:val="30"/>
          <w:szCs w:val="30"/>
        </w:rPr>
        <w:t>О государст</w:t>
      </w:r>
      <w:r w:rsidRPr="00690DE3">
        <w:rPr>
          <w:rFonts w:ascii="Times New Roman" w:hAnsi="Times New Roman" w:cs="Times New Roman"/>
          <w:b/>
          <w:bCs/>
          <w:sz w:val="30"/>
          <w:szCs w:val="30"/>
        </w:rPr>
        <w:t>венной регистрации недвижимости»</w:t>
      </w:r>
      <w:r w:rsidR="008A644C" w:rsidRPr="00690DE3">
        <w:rPr>
          <w:rFonts w:ascii="Times New Roman" w:hAnsi="Times New Roman" w:cs="Times New Roman"/>
          <w:b/>
          <w:bCs/>
          <w:sz w:val="30"/>
          <w:szCs w:val="30"/>
        </w:rPr>
        <w:t xml:space="preserve"> и отдельные законодательные акты </w:t>
      </w:r>
      <w:r w:rsidRPr="00690DE3">
        <w:rPr>
          <w:rFonts w:ascii="Times New Roman" w:hAnsi="Times New Roman" w:cs="Times New Roman"/>
          <w:b/>
          <w:bCs/>
          <w:sz w:val="30"/>
          <w:szCs w:val="30"/>
        </w:rPr>
        <w:t>Российской Федерации»</w:t>
      </w:r>
      <w:r w:rsidR="00BF199B">
        <w:rPr>
          <w:rFonts w:ascii="Times New Roman" w:hAnsi="Times New Roman" w:cs="Times New Roman"/>
          <w:b/>
          <w:bCs/>
          <w:sz w:val="30"/>
          <w:szCs w:val="30"/>
        </w:rPr>
        <w:t xml:space="preserve"> </w:t>
      </w:r>
    </w:p>
    <w:p w:rsidR="008A644C" w:rsidRDefault="00BF199B" w:rsidP="00170171">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(далее – Закон № 120-ФЗ)</w:t>
      </w:r>
    </w:p>
    <w:p w:rsidR="00170171" w:rsidRPr="00690DE3" w:rsidRDefault="00170171" w:rsidP="00170171">
      <w:pPr>
        <w:spacing w:after="0" w:line="240" w:lineRule="auto"/>
        <w:jc w:val="center"/>
        <w:rPr>
          <w:rFonts w:ascii="Times New Roman" w:hAnsi="Times New Roman" w:cs="Times New Roman"/>
          <w:b/>
          <w:bCs/>
          <w:sz w:val="30"/>
          <w:szCs w:val="30"/>
        </w:rPr>
      </w:pPr>
    </w:p>
    <w:tbl>
      <w:tblPr>
        <w:tblStyle w:val="a7"/>
        <w:tblW w:w="21938" w:type="dxa"/>
        <w:tblLayout w:type="fixed"/>
        <w:tblLook w:val="04A0" w:firstRow="1" w:lastRow="0" w:firstColumn="1" w:lastColumn="0" w:noHBand="0" w:noVBand="1"/>
      </w:tblPr>
      <w:tblGrid>
        <w:gridCol w:w="704"/>
        <w:gridCol w:w="3515"/>
        <w:gridCol w:w="6662"/>
        <w:gridCol w:w="11057"/>
      </w:tblGrid>
      <w:tr w:rsidR="005260F8" w:rsidTr="004A24CC">
        <w:tc>
          <w:tcPr>
            <w:tcW w:w="704" w:type="dxa"/>
          </w:tcPr>
          <w:p w:rsidR="005260F8" w:rsidRPr="002555FC" w:rsidRDefault="005260F8" w:rsidP="002F0AEA">
            <w:pPr>
              <w:jc w:val="center"/>
              <w:rPr>
                <w:rFonts w:ascii="Times New Roman" w:hAnsi="Times New Roman" w:cs="Times New Roman"/>
                <w:b/>
                <w:bCs/>
                <w:sz w:val="27"/>
                <w:szCs w:val="27"/>
              </w:rPr>
            </w:pPr>
            <w:r w:rsidRPr="002555FC">
              <w:rPr>
                <w:rFonts w:ascii="Times New Roman" w:hAnsi="Times New Roman" w:cs="Times New Roman"/>
                <w:b/>
                <w:bCs/>
                <w:sz w:val="27"/>
                <w:szCs w:val="27"/>
              </w:rPr>
              <w:t>№</w:t>
            </w:r>
            <w:r>
              <w:rPr>
                <w:rFonts w:ascii="Times New Roman" w:hAnsi="Times New Roman" w:cs="Times New Roman"/>
                <w:b/>
                <w:bCs/>
                <w:sz w:val="27"/>
                <w:szCs w:val="27"/>
              </w:rPr>
              <w:t xml:space="preserve"> п/п</w:t>
            </w:r>
          </w:p>
        </w:tc>
        <w:tc>
          <w:tcPr>
            <w:tcW w:w="3515" w:type="dxa"/>
          </w:tcPr>
          <w:p w:rsidR="004A24CC" w:rsidRDefault="005260F8" w:rsidP="002F0AEA">
            <w:pPr>
              <w:jc w:val="center"/>
              <w:rPr>
                <w:rFonts w:ascii="Times New Roman" w:hAnsi="Times New Roman" w:cs="Times New Roman"/>
                <w:b/>
                <w:bCs/>
                <w:sz w:val="27"/>
                <w:szCs w:val="27"/>
              </w:rPr>
            </w:pPr>
            <w:r>
              <w:rPr>
                <w:rFonts w:ascii="Times New Roman" w:hAnsi="Times New Roman" w:cs="Times New Roman"/>
                <w:b/>
                <w:bCs/>
                <w:sz w:val="27"/>
                <w:szCs w:val="27"/>
              </w:rPr>
              <w:t xml:space="preserve">Наименование </w:t>
            </w:r>
          </w:p>
          <w:p w:rsidR="004A24CC" w:rsidRDefault="004A24CC" w:rsidP="002F0AEA">
            <w:pPr>
              <w:jc w:val="center"/>
              <w:rPr>
                <w:rFonts w:ascii="Times New Roman" w:hAnsi="Times New Roman" w:cs="Times New Roman"/>
                <w:b/>
                <w:bCs/>
                <w:sz w:val="27"/>
                <w:szCs w:val="27"/>
              </w:rPr>
            </w:pPr>
            <w:r>
              <w:rPr>
                <w:rFonts w:ascii="Times New Roman" w:hAnsi="Times New Roman" w:cs="Times New Roman"/>
                <w:b/>
                <w:bCs/>
                <w:sz w:val="27"/>
                <w:szCs w:val="27"/>
              </w:rPr>
              <w:t xml:space="preserve">филиала </w:t>
            </w:r>
          </w:p>
          <w:p w:rsidR="005260F8" w:rsidRPr="002555FC" w:rsidRDefault="004A24CC" w:rsidP="002F0AEA">
            <w:pPr>
              <w:jc w:val="center"/>
              <w:rPr>
                <w:rFonts w:ascii="Times New Roman" w:hAnsi="Times New Roman" w:cs="Times New Roman"/>
                <w:b/>
                <w:bCs/>
                <w:sz w:val="27"/>
                <w:szCs w:val="27"/>
              </w:rPr>
            </w:pPr>
            <w:r w:rsidRPr="004A24CC">
              <w:rPr>
                <w:rFonts w:ascii="Times New Roman" w:hAnsi="Times New Roman" w:cs="Times New Roman"/>
                <w:b/>
                <w:bCs/>
                <w:sz w:val="27"/>
                <w:szCs w:val="27"/>
              </w:rPr>
              <w:t>ФГБУ «ФКП Росреестра»</w:t>
            </w:r>
          </w:p>
        </w:tc>
        <w:tc>
          <w:tcPr>
            <w:tcW w:w="6662" w:type="dxa"/>
          </w:tcPr>
          <w:p w:rsidR="005260F8" w:rsidRPr="002555FC" w:rsidRDefault="005260F8" w:rsidP="002555FC">
            <w:pPr>
              <w:jc w:val="center"/>
              <w:rPr>
                <w:rFonts w:ascii="Times New Roman" w:hAnsi="Times New Roman" w:cs="Times New Roman"/>
                <w:b/>
                <w:bCs/>
                <w:sz w:val="27"/>
                <w:szCs w:val="27"/>
              </w:rPr>
            </w:pPr>
            <w:r w:rsidRPr="002555FC">
              <w:rPr>
                <w:rFonts w:ascii="Times New Roman" w:hAnsi="Times New Roman" w:cs="Times New Roman"/>
                <w:b/>
                <w:bCs/>
                <w:sz w:val="27"/>
                <w:szCs w:val="27"/>
              </w:rPr>
              <w:t>Вопрос</w:t>
            </w:r>
          </w:p>
        </w:tc>
        <w:tc>
          <w:tcPr>
            <w:tcW w:w="11057" w:type="dxa"/>
          </w:tcPr>
          <w:p w:rsidR="005260F8" w:rsidRPr="002555FC" w:rsidRDefault="005260F8" w:rsidP="002555FC">
            <w:pPr>
              <w:jc w:val="center"/>
              <w:rPr>
                <w:rFonts w:ascii="Times New Roman" w:hAnsi="Times New Roman" w:cs="Times New Roman"/>
                <w:b/>
                <w:bCs/>
                <w:sz w:val="27"/>
                <w:szCs w:val="27"/>
              </w:rPr>
            </w:pPr>
            <w:r w:rsidRPr="002555FC">
              <w:rPr>
                <w:rFonts w:ascii="Times New Roman" w:hAnsi="Times New Roman" w:cs="Times New Roman"/>
                <w:b/>
                <w:bCs/>
                <w:sz w:val="27"/>
                <w:szCs w:val="27"/>
              </w:rPr>
              <w:t>Ответ</w:t>
            </w:r>
          </w:p>
        </w:tc>
      </w:tr>
      <w:tr w:rsidR="005260F8" w:rsidTr="00731C89">
        <w:tc>
          <w:tcPr>
            <w:tcW w:w="21938" w:type="dxa"/>
            <w:gridSpan w:val="4"/>
            <w:shd w:val="clear" w:color="auto" w:fill="DEEAF6" w:themeFill="accent1" w:themeFillTint="33"/>
          </w:tcPr>
          <w:p w:rsidR="005260F8" w:rsidRPr="001766C4" w:rsidRDefault="005260F8" w:rsidP="004003FE">
            <w:pPr>
              <w:pStyle w:val="a8"/>
              <w:numPr>
                <w:ilvl w:val="0"/>
                <w:numId w:val="25"/>
              </w:numPr>
              <w:jc w:val="center"/>
              <w:rPr>
                <w:rFonts w:ascii="Times New Roman" w:hAnsi="Times New Roman" w:cs="Times New Roman"/>
                <w:b/>
                <w:bCs/>
                <w:sz w:val="27"/>
                <w:szCs w:val="27"/>
              </w:rPr>
            </w:pPr>
            <w:r w:rsidRPr="004003FE">
              <w:rPr>
                <w:rFonts w:ascii="Times New Roman" w:hAnsi="Times New Roman" w:cs="Times New Roman"/>
                <w:b/>
                <w:bCs/>
                <w:sz w:val="27"/>
                <w:szCs w:val="27"/>
              </w:rPr>
              <w:t>Предоставление сведений</w:t>
            </w:r>
            <w:r w:rsidR="00690DE3" w:rsidRPr="004003FE">
              <w:rPr>
                <w:rFonts w:ascii="Times New Roman" w:hAnsi="Times New Roman" w:cs="Times New Roman"/>
                <w:b/>
                <w:bCs/>
                <w:sz w:val="27"/>
                <w:szCs w:val="27"/>
              </w:rPr>
              <w:t>, содержащихся в</w:t>
            </w:r>
            <w:r w:rsidRPr="004003FE">
              <w:rPr>
                <w:rFonts w:ascii="Times New Roman" w:hAnsi="Times New Roman" w:cs="Times New Roman"/>
                <w:b/>
                <w:bCs/>
                <w:sz w:val="27"/>
                <w:szCs w:val="27"/>
              </w:rPr>
              <w:t xml:space="preserve"> </w:t>
            </w:r>
            <w:r w:rsidR="00964EAC">
              <w:rPr>
                <w:rFonts w:ascii="Times New Roman" w:hAnsi="Times New Roman" w:cs="Times New Roman"/>
                <w:b/>
                <w:bCs/>
                <w:sz w:val="27"/>
                <w:szCs w:val="27"/>
              </w:rPr>
              <w:t xml:space="preserve">Едином государственном реестре недвижимости (далее – </w:t>
            </w:r>
            <w:r w:rsidRPr="001766C4">
              <w:rPr>
                <w:rFonts w:ascii="Times New Roman" w:hAnsi="Times New Roman" w:cs="Times New Roman"/>
                <w:b/>
                <w:bCs/>
                <w:sz w:val="27"/>
                <w:szCs w:val="27"/>
              </w:rPr>
              <w:t>ЕГРН</w:t>
            </w:r>
            <w:r w:rsidR="00964EAC">
              <w:rPr>
                <w:rFonts w:ascii="Times New Roman" w:hAnsi="Times New Roman" w:cs="Times New Roman"/>
                <w:b/>
                <w:bCs/>
                <w:sz w:val="27"/>
                <w:szCs w:val="27"/>
              </w:rPr>
              <w:t>)</w:t>
            </w:r>
          </w:p>
        </w:tc>
      </w:tr>
      <w:tr w:rsidR="00824A71" w:rsidRPr="002555FC" w:rsidTr="004A24CC">
        <w:tc>
          <w:tcPr>
            <w:tcW w:w="704" w:type="dxa"/>
          </w:tcPr>
          <w:p w:rsidR="00824A71" w:rsidRPr="002E2DCE" w:rsidRDefault="00824A71" w:rsidP="00824A71">
            <w:pPr>
              <w:jc w:val="center"/>
              <w:rPr>
                <w:rFonts w:ascii="Times New Roman" w:hAnsi="Times New Roman" w:cs="Times New Roman"/>
                <w:bCs/>
                <w:sz w:val="27"/>
                <w:szCs w:val="27"/>
                <w:lang w:val="en-US"/>
              </w:rPr>
            </w:pPr>
            <w:r w:rsidRPr="002E2DCE">
              <w:rPr>
                <w:rFonts w:ascii="Times New Roman" w:hAnsi="Times New Roman" w:cs="Times New Roman"/>
                <w:bCs/>
                <w:sz w:val="27"/>
                <w:szCs w:val="27"/>
                <w:lang w:val="en-US"/>
              </w:rPr>
              <w:t>1</w:t>
            </w:r>
            <w:r w:rsidRPr="002E2DCE">
              <w:rPr>
                <w:rFonts w:ascii="Times New Roman" w:hAnsi="Times New Roman" w:cs="Times New Roman"/>
                <w:bCs/>
                <w:sz w:val="27"/>
                <w:szCs w:val="27"/>
              </w:rPr>
              <w:t>.1</w:t>
            </w:r>
          </w:p>
        </w:tc>
        <w:tc>
          <w:tcPr>
            <w:tcW w:w="3515" w:type="dxa"/>
          </w:tcPr>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Филиал</w:t>
            </w:r>
          </w:p>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 xml:space="preserve">ФГБУ «ФКП Росреестра» </w:t>
            </w:r>
          </w:p>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по Брянской области</w:t>
            </w:r>
          </w:p>
        </w:tc>
        <w:tc>
          <w:tcPr>
            <w:tcW w:w="6662" w:type="dxa"/>
          </w:tcPr>
          <w:p w:rsidR="00824A71" w:rsidRPr="002E2DCE" w:rsidRDefault="00824A71" w:rsidP="00824A71">
            <w:pPr>
              <w:jc w:val="both"/>
              <w:rPr>
                <w:rFonts w:ascii="Times New Roman" w:hAnsi="Times New Roman" w:cs="Times New Roman"/>
                <w:bCs/>
                <w:sz w:val="27"/>
                <w:szCs w:val="27"/>
              </w:rPr>
            </w:pPr>
            <w:r>
              <w:rPr>
                <w:rFonts w:ascii="Times New Roman" w:hAnsi="Times New Roman" w:cs="Times New Roman"/>
                <w:bCs/>
                <w:sz w:val="27"/>
                <w:szCs w:val="27"/>
              </w:rPr>
              <w:t>П</w:t>
            </w:r>
            <w:r w:rsidRPr="002E2DCE">
              <w:rPr>
                <w:rFonts w:ascii="Times New Roman" w:hAnsi="Times New Roman" w:cs="Times New Roman"/>
                <w:bCs/>
                <w:sz w:val="27"/>
                <w:szCs w:val="27"/>
              </w:rPr>
              <w:t>рименени</w:t>
            </w:r>
            <w:r>
              <w:rPr>
                <w:rFonts w:ascii="Times New Roman" w:hAnsi="Times New Roman" w:cs="Times New Roman"/>
                <w:bCs/>
                <w:sz w:val="27"/>
                <w:szCs w:val="27"/>
              </w:rPr>
              <w:t>е</w:t>
            </w:r>
            <w:r w:rsidRPr="002E2DCE">
              <w:rPr>
                <w:rFonts w:ascii="Times New Roman" w:hAnsi="Times New Roman" w:cs="Times New Roman"/>
                <w:bCs/>
                <w:sz w:val="27"/>
                <w:szCs w:val="27"/>
              </w:rPr>
              <w:t xml:space="preserve"> пунктов 42, 46, 49 Порядка предоставления сведений, утвержденного приказом Росреестра от 08.04.2021 № П/0149 (далее – Порядок № П/0149</w:t>
            </w:r>
            <w:r w:rsidR="00104D39">
              <w:rPr>
                <w:rFonts w:ascii="Times New Roman" w:hAnsi="Times New Roman" w:cs="Times New Roman"/>
                <w:bCs/>
                <w:sz w:val="27"/>
                <w:szCs w:val="27"/>
              </w:rPr>
              <w:t>)</w:t>
            </w:r>
            <w:r w:rsidRPr="002E2DCE">
              <w:rPr>
                <w:rFonts w:ascii="Times New Roman" w:hAnsi="Times New Roman" w:cs="Times New Roman"/>
                <w:bCs/>
                <w:sz w:val="27"/>
                <w:szCs w:val="27"/>
              </w:rPr>
              <w:t>, при поступлении запроса арбитражного управляющего направленного почтовым отправлением, в части свидетельствования подлинности подписи арбитражного управляющего в порядке, установленном Основами законодательства Российской Федерации о нотариате от 11 февраля 1993 г. N 4462-1</w:t>
            </w:r>
          </w:p>
        </w:tc>
        <w:tc>
          <w:tcPr>
            <w:tcW w:w="11057" w:type="dxa"/>
          </w:tcPr>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sidRPr="006E2448">
              <w:rPr>
                <w:rFonts w:ascii="Times New Roman" w:hAnsi="Times New Roman" w:cs="Times New Roman"/>
                <w:sz w:val="27"/>
                <w:szCs w:val="27"/>
              </w:rPr>
              <w:t>Согласно пункту 42 Порядка № П/0149, если запрос о предоставлении сведений ограниченного доступа представлен почтовым отправлением, подлинность подписи указанных в данном пункте Порядка лиц должна быть засвидетельствована в порядке, установленном Основами законодательства Российской Федерации о нотариате от 11.02.1993 № 4462-1 (далее – нотариальный порядок).</w:t>
            </w:r>
          </w:p>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sidRPr="006E2448">
              <w:rPr>
                <w:rFonts w:ascii="Times New Roman" w:hAnsi="Times New Roman" w:cs="Times New Roman"/>
                <w:sz w:val="27"/>
                <w:szCs w:val="27"/>
              </w:rPr>
              <w:t>При этом, согласно положениям абзаца двадцать четвертого пункта 49 Порядка</w:t>
            </w:r>
            <w:r w:rsidR="00104D39">
              <w:rPr>
                <w:rFonts w:ascii="Times New Roman" w:hAnsi="Times New Roman" w:cs="Times New Roman"/>
                <w:sz w:val="27"/>
                <w:szCs w:val="27"/>
              </w:rPr>
              <w:t xml:space="preserve"> </w:t>
            </w:r>
            <w:r w:rsidR="00104D39" w:rsidRPr="006E2448">
              <w:rPr>
                <w:rFonts w:ascii="Times New Roman" w:hAnsi="Times New Roman" w:cs="Times New Roman"/>
                <w:sz w:val="27"/>
                <w:szCs w:val="27"/>
              </w:rPr>
              <w:t>№ П/0149</w:t>
            </w:r>
            <w:r w:rsidRPr="006E2448">
              <w:rPr>
                <w:rFonts w:ascii="Times New Roman" w:hAnsi="Times New Roman" w:cs="Times New Roman"/>
                <w:sz w:val="27"/>
                <w:szCs w:val="27"/>
              </w:rPr>
              <w:t xml:space="preserve">, 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регистрации прав направляются посредством почтового отправления лицом, указанным в абзаце первом пункта 46, пунктах 47, 48 Порядка № П/0149, т.е. в том числе и арбитражным управляющим. </w:t>
            </w:r>
          </w:p>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sidRPr="006E2448">
              <w:rPr>
                <w:rFonts w:ascii="Times New Roman" w:hAnsi="Times New Roman" w:cs="Times New Roman"/>
                <w:sz w:val="27"/>
                <w:szCs w:val="27"/>
              </w:rPr>
              <w:t>Данное положение является специальным по отношению к общему требованию, установленному пунктом 42 Порядка № П/0149.</w:t>
            </w:r>
          </w:p>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sidRPr="006E2448">
              <w:rPr>
                <w:rFonts w:ascii="Times New Roman" w:hAnsi="Times New Roman" w:cs="Times New Roman"/>
                <w:sz w:val="27"/>
                <w:szCs w:val="27"/>
              </w:rPr>
              <w:t>Таким образом, в соответствии с действующим Порядком № П/0149 в случае представления арбитражным управляющим запроса о предоставлении сведений ограниченного доступа почтовым отправлением не требуется свидетельствование в нотариальном порядке верности его подписи на запросе.</w:t>
            </w:r>
          </w:p>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Pr>
                <w:rFonts w:ascii="Times New Roman" w:hAnsi="Times New Roman" w:cs="Times New Roman"/>
                <w:sz w:val="27"/>
                <w:szCs w:val="27"/>
              </w:rPr>
              <w:t>В</w:t>
            </w:r>
            <w:r w:rsidRPr="006E2448">
              <w:rPr>
                <w:rFonts w:ascii="Times New Roman" w:hAnsi="Times New Roman" w:cs="Times New Roman"/>
                <w:sz w:val="27"/>
                <w:szCs w:val="27"/>
              </w:rPr>
              <w:t xml:space="preserve"> настоящее время Росреестром издан и направлен на государственную регистрацию в Минюст России приказ от 08.11.2021 № П/0501 «О внесении изменений в Порядок предоставления сведений, содержащихся в Едином государственном реестре недвижимости, Порядок уведомления заявителей о ходе оказания услуги по предоставлению сведений, содержащихся в Едином государственном реестре недвижимости, утвержденные приказом Росреестра от 8 апреля 2021 г. № П/0149» (далее – приказ № П/0501).</w:t>
            </w:r>
          </w:p>
          <w:p w:rsidR="00824A71" w:rsidRPr="006E2448" w:rsidRDefault="00824A71" w:rsidP="00824A71">
            <w:pPr>
              <w:autoSpaceDE w:val="0"/>
              <w:autoSpaceDN w:val="0"/>
              <w:adjustRightInd w:val="0"/>
              <w:ind w:firstLine="318"/>
              <w:jc w:val="both"/>
              <w:rPr>
                <w:rFonts w:ascii="Times New Roman" w:hAnsi="Times New Roman" w:cs="Times New Roman"/>
                <w:sz w:val="27"/>
                <w:szCs w:val="27"/>
              </w:rPr>
            </w:pPr>
            <w:r w:rsidRPr="006E2448">
              <w:rPr>
                <w:rFonts w:ascii="Times New Roman" w:hAnsi="Times New Roman" w:cs="Times New Roman"/>
                <w:sz w:val="27"/>
                <w:szCs w:val="27"/>
              </w:rPr>
              <w:t xml:space="preserve">Согласно пункту 42 Порядка № П/0149 в редакции приказа № П/0501 в случае представления запроса о предоставлении сведений ограниченного доступа почтовым отправлением, подлинность подписи указанных в данном пункте лиц должна быть засвидетельствована в нотариальном порядке, </w:t>
            </w:r>
            <w:r w:rsidRPr="006E2448">
              <w:rPr>
                <w:rFonts w:ascii="Times New Roman" w:hAnsi="Times New Roman" w:cs="Times New Roman"/>
                <w:b/>
                <w:sz w:val="27"/>
                <w:szCs w:val="27"/>
              </w:rPr>
              <w:t xml:space="preserve">за исключением случаев, установленных Порядком № П/0149 </w:t>
            </w:r>
            <w:r w:rsidRPr="006E2448">
              <w:rPr>
                <w:rFonts w:ascii="Times New Roman" w:hAnsi="Times New Roman" w:cs="Times New Roman"/>
                <w:sz w:val="27"/>
                <w:szCs w:val="27"/>
              </w:rPr>
              <w:t>(т.е. указанных в пункте 49 Порядка № П/0149).</w:t>
            </w:r>
          </w:p>
          <w:p w:rsidR="00824A71" w:rsidRDefault="00824A71" w:rsidP="00B33AA9">
            <w:pPr>
              <w:autoSpaceDE w:val="0"/>
              <w:autoSpaceDN w:val="0"/>
              <w:adjustRightInd w:val="0"/>
              <w:ind w:firstLine="346"/>
              <w:jc w:val="both"/>
              <w:rPr>
                <w:rFonts w:ascii="Times New Roman" w:hAnsi="Times New Roman" w:cs="Times New Roman"/>
                <w:sz w:val="27"/>
                <w:szCs w:val="27"/>
              </w:rPr>
            </w:pPr>
            <w:r w:rsidRPr="006E2448">
              <w:rPr>
                <w:rFonts w:ascii="Times New Roman" w:hAnsi="Times New Roman" w:cs="Times New Roman"/>
                <w:sz w:val="27"/>
                <w:szCs w:val="27"/>
              </w:rPr>
              <w:t>Таким образом, после вступления в силу приказа № П/0501 неопределенность в вопросе свидетельствования верности подписи арбитражного управляющего в запросе о предоставлении сведений ограниченного доступа, содержащихся в ЕГРН, направленного почтовым отправлением, будет устранена.</w:t>
            </w:r>
          </w:p>
          <w:p w:rsidR="00592591" w:rsidRPr="002E2DCE" w:rsidRDefault="00592591" w:rsidP="00B33AA9">
            <w:pPr>
              <w:autoSpaceDE w:val="0"/>
              <w:autoSpaceDN w:val="0"/>
              <w:adjustRightInd w:val="0"/>
              <w:ind w:firstLine="346"/>
              <w:jc w:val="both"/>
              <w:rPr>
                <w:rFonts w:ascii="Times New Roman" w:hAnsi="Times New Roman" w:cs="Times New Roman"/>
                <w:sz w:val="27"/>
                <w:szCs w:val="27"/>
              </w:rPr>
            </w:pPr>
          </w:p>
        </w:tc>
      </w:tr>
      <w:tr w:rsidR="00824A71" w:rsidRPr="00FE274E" w:rsidTr="004A24CC">
        <w:trPr>
          <w:trHeight w:val="2222"/>
        </w:trPr>
        <w:tc>
          <w:tcPr>
            <w:tcW w:w="704" w:type="dxa"/>
          </w:tcPr>
          <w:p w:rsidR="00824A71" w:rsidRPr="002E2DCE" w:rsidRDefault="00824A71" w:rsidP="00824A71">
            <w:pPr>
              <w:jc w:val="center"/>
              <w:rPr>
                <w:rFonts w:ascii="Times New Roman" w:hAnsi="Times New Roman" w:cs="Times New Roman"/>
                <w:bCs/>
                <w:sz w:val="27"/>
                <w:szCs w:val="27"/>
              </w:rPr>
            </w:pPr>
            <w:r w:rsidRPr="002E2DCE">
              <w:rPr>
                <w:rFonts w:ascii="Times New Roman" w:hAnsi="Times New Roman" w:cs="Times New Roman"/>
                <w:bCs/>
                <w:sz w:val="27"/>
                <w:szCs w:val="27"/>
                <w:lang w:val="en-US"/>
              </w:rPr>
              <w:t>1</w:t>
            </w:r>
            <w:r w:rsidRPr="002E2DCE">
              <w:rPr>
                <w:rFonts w:ascii="Times New Roman" w:hAnsi="Times New Roman" w:cs="Times New Roman"/>
                <w:bCs/>
                <w:sz w:val="27"/>
                <w:szCs w:val="27"/>
              </w:rPr>
              <w:t>.2</w:t>
            </w:r>
          </w:p>
        </w:tc>
        <w:tc>
          <w:tcPr>
            <w:tcW w:w="3515" w:type="dxa"/>
          </w:tcPr>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Филиал</w:t>
            </w:r>
          </w:p>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 xml:space="preserve">ФГБУ «ФКП Росреестра» </w:t>
            </w:r>
          </w:p>
          <w:p w:rsidR="00824A71" w:rsidRPr="002E2DCE" w:rsidRDefault="00824A71" w:rsidP="00824A71">
            <w:pPr>
              <w:jc w:val="center"/>
              <w:rPr>
                <w:rFonts w:ascii="Times New Roman" w:hAnsi="Times New Roman" w:cs="Times New Roman"/>
                <w:sz w:val="27"/>
                <w:szCs w:val="27"/>
              </w:rPr>
            </w:pPr>
            <w:r w:rsidRPr="002E2DCE">
              <w:rPr>
                <w:rFonts w:ascii="Times New Roman" w:hAnsi="Times New Roman" w:cs="Times New Roman"/>
                <w:sz w:val="27"/>
                <w:szCs w:val="27"/>
              </w:rPr>
              <w:t>по Ростовской области</w:t>
            </w:r>
          </w:p>
        </w:tc>
        <w:tc>
          <w:tcPr>
            <w:tcW w:w="6662" w:type="dxa"/>
          </w:tcPr>
          <w:p w:rsidR="00824A71" w:rsidRPr="002E2DCE" w:rsidRDefault="00824A71" w:rsidP="00824A71">
            <w:pPr>
              <w:jc w:val="both"/>
              <w:rPr>
                <w:rFonts w:ascii="Times New Roman" w:hAnsi="Times New Roman" w:cs="Times New Roman"/>
                <w:bCs/>
                <w:sz w:val="27"/>
                <w:szCs w:val="27"/>
              </w:rPr>
            </w:pPr>
            <w:r w:rsidRPr="002E2DCE">
              <w:rPr>
                <w:rFonts w:ascii="Times New Roman" w:hAnsi="Times New Roman" w:cs="Times New Roman"/>
                <w:bCs/>
                <w:sz w:val="27"/>
                <w:szCs w:val="27"/>
              </w:rPr>
              <w:t xml:space="preserve">Возможность предоставления выписки из ЕГРН о содержании правоустанавливающих документов на основании </w:t>
            </w:r>
            <w:r w:rsidRPr="002E2DCE">
              <w:rPr>
                <w:rFonts w:ascii="Times New Roman" w:hAnsi="Times New Roman" w:cs="Times New Roman"/>
                <w:sz w:val="26"/>
                <w:szCs w:val="26"/>
              </w:rPr>
              <w:t>сведений, содержащихся во вкладке «Содержание документа» ФГИС ЕГРН</w:t>
            </w:r>
            <w:r w:rsidRPr="002E2DCE">
              <w:rPr>
                <w:rFonts w:ascii="Times New Roman" w:hAnsi="Times New Roman" w:cs="Times New Roman"/>
                <w:bCs/>
                <w:sz w:val="27"/>
                <w:szCs w:val="27"/>
              </w:rPr>
              <w:t xml:space="preserve"> в случае отсутствия в </w:t>
            </w:r>
            <w:r w:rsidRPr="002E2DCE">
              <w:rPr>
                <w:rFonts w:ascii="Times New Roman" w:hAnsi="Times New Roman" w:cs="Times New Roman"/>
                <w:sz w:val="26"/>
                <w:szCs w:val="26"/>
              </w:rPr>
              <w:t>электронном/бумажном реестровом деле экземпляра документа, содержание которого запрашивают.</w:t>
            </w:r>
          </w:p>
        </w:tc>
        <w:tc>
          <w:tcPr>
            <w:tcW w:w="11057" w:type="dxa"/>
          </w:tcPr>
          <w:p w:rsidR="00824A71" w:rsidRPr="0043335E" w:rsidRDefault="00824A71" w:rsidP="00824A71">
            <w:pPr>
              <w:pStyle w:val="a3"/>
              <w:tabs>
                <w:tab w:val="center" w:pos="540"/>
              </w:tabs>
              <w:ind w:firstLine="176"/>
              <w:jc w:val="both"/>
              <w:rPr>
                <w:rFonts w:ascii="Times New Roman" w:eastAsia="Times New Roman" w:hAnsi="Times New Roman" w:cs="Times New Roman"/>
                <w:sz w:val="27"/>
                <w:szCs w:val="27"/>
              </w:rPr>
            </w:pPr>
            <w:r w:rsidRPr="0043335E">
              <w:rPr>
                <w:rFonts w:ascii="Times New Roman" w:hAnsi="Times New Roman" w:cs="Times New Roman"/>
                <w:sz w:val="27"/>
                <w:szCs w:val="27"/>
              </w:rPr>
              <w:t>Выписка должна заполняться на основании копии (электронного образа) соответствующего документа, электронного документа, помещенных в реестровое дело, а не на основании сведений, внесенных в раздел ЕГРН, сведений, содержащихся во вкладке «Содержание документа» федеральной государственной информацио</w:t>
            </w:r>
            <w:r>
              <w:rPr>
                <w:rFonts w:ascii="Times New Roman" w:hAnsi="Times New Roman" w:cs="Times New Roman"/>
                <w:sz w:val="27"/>
                <w:szCs w:val="27"/>
              </w:rPr>
              <w:t>нной системы ведения ЕГРН.</w:t>
            </w:r>
          </w:p>
          <w:p w:rsidR="00170171" w:rsidRDefault="00824A71" w:rsidP="002E69DC">
            <w:pPr>
              <w:pStyle w:val="a3"/>
              <w:tabs>
                <w:tab w:val="center" w:pos="540"/>
              </w:tabs>
              <w:ind w:firstLine="176"/>
              <w:jc w:val="both"/>
              <w:rPr>
                <w:rFonts w:ascii="Times New Roman" w:hAnsi="Times New Roman"/>
                <w:sz w:val="27"/>
                <w:szCs w:val="27"/>
              </w:rPr>
            </w:pPr>
            <w:r>
              <w:rPr>
                <w:rFonts w:ascii="Times New Roman" w:eastAsia="Times New Roman" w:hAnsi="Times New Roman"/>
                <w:sz w:val="27"/>
                <w:szCs w:val="27"/>
              </w:rPr>
              <w:t xml:space="preserve">Разъяснения </w:t>
            </w:r>
            <w:r w:rsidRPr="00125B04">
              <w:rPr>
                <w:rFonts w:ascii="Times New Roman" w:hAnsi="Times New Roman"/>
                <w:sz w:val="27"/>
                <w:szCs w:val="27"/>
              </w:rPr>
              <w:t>направлен</w:t>
            </w:r>
            <w:r>
              <w:rPr>
                <w:rFonts w:ascii="Times New Roman" w:hAnsi="Times New Roman"/>
                <w:sz w:val="27"/>
                <w:szCs w:val="27"/>
              </w:rPr>
              <w:t>ы</w:t>
            </w:r>
            <w:r w:rsidRPr="00125B04">
              <w:rPr>
                <w:rFonts w:ascii="Times New Roman" w:hAnsi="Times New Roman"/>
                <w:sz w:val="27"/>
                <w:szCs w:val="27"/>
              </w:rPr>
              <w:t xml:space="preserve"> </w:t>
            </w:r>
            <w:r>
              <w:rPr>
                <w:rFonts w:ascii="Times New Roman" w:hAnsi="Times New Roman"/>
                <w:sz w:val="27"/>
                <w:szCs w:val="27"/>
              </w:rPr>
              <w:t>в ФГБУ «ФКП Росреестра»</w:t>
            </w:r>
            <w:r w:rsidRPr="00125B04">
              <w:rPr>
                <w:rFonts w:ascii="Times New Roman" w:hAnsi="Times New Roman"/>
                <w:sz w:val="27"/>
                <w:szCs w:val="27"/>
              </w:rPr>
              <w:t xml:space="preserve"> письмо</w:t>
            </w:r>
            <w:r>
              <w:rPr>
                <w:rFonts w:ascii="Times New Roman" w:hAnsi="Times New Roman"/>
                <w:sz w:val="27"/>
                <w:szCs w:val="27"/>
              </w:rPr>
              <w:t>м</w:t>
            </w:r>
            <w:r w:rsidRPr="00125B04">
              <w:rPr>
                <w:rFonts w:ascii="Times New Roman" w:hAnsi="Times New Roman"/>
                <w:sz w:val="27"/>
                <w:szCs w:val="27"/>
              </w:rPr>
              <w:t xml:space="preserve"> </w:t>
            </w:r>
            <w:r>
              <w:rPr>
                <w:rFonts w:ascii="Times New Roman" w:hAnsi="Times New Roman"/>
                <w:sz w:val="27"/>
                <w:szCs w:val="27"/>
              </w:rPr>
              <w:t xml:space="preserve">Росреестра </w:t>
            </w:r>
            <w:r w:rsidRPr="00125B04">
              <w:rPr>
                <w:rFonts w:ascii="Times New Roman" w:hAnsi="Times New Roman"/>
                <w:sz w:val="27"/>
                <w:szCs w:val="27"/>
              </w:rPr>
              <w:t xml:space="preserve">от 29.09.2021 </w:t>
            </w:r>
          </w:p>
          <w:p w:rsidR="00824A71" w:rsidRPr="002E2DCE" w:rsidRDefault="00824A71" w:rsidP="00592591">
            <w:pPr>
              <w:pStyle w:val="a3"/>
              <w:tabs>
                <w:tab w:val="center" w:pos="540"/>
              </w:tabs>
              <w:ind w:firstLine="176"/>
              <w:jc w:val="both"/>
              <w:rPr>
                <w:rFonts w:ascii="Times New Roman" w:hAnsi="Times New Roman" w:cs="Times New Roman"/>
                <w:sz w:val="27"/>
                <w:szCs w:val="27"/>
              </w:rPr>
            </w:pPr>
            <w:r w:rsidRPr="00C7469F">
              <w:rPr>
                <w:rFonts w:ascii="Times New Roman" w:hAnsi="Times New Roman"/>
                <w:sz w:val="27"/>
                <w:szCs w:val="27"/>
              </w:rPr>
              <w:t>№ 14-13975/21@</w:t>
            </w:r>
            <w:r w:rsidR="00C7469F">
              <w:rPr>
                <w:rFonts w:ascii="Times New Roman" w:hAnsi="Times New Roman"/>
                <w:sz w:val="27"/>
                <w:szCs w:val="27"/>
              </w:rPr>
              <w:t xml:space="preserve"> (размещено на</w:t>
            </w:r>
            <w:r w:rsidR="00D57551" w:rsidRPr="00C7469F">
              <w:rPr>
                <w:rFonts w:ascii="Times New Roman" w:hAnsi="Times New Roman"/>
                <w:sz w:val="27"/>
                <w:szCs w:val="27"/>
              </w:rPr>
              <w:t xml:space="preserve"> ФБЗ)</w:t>
            </w:r>
            <w:r w:rsidRPr="00C7469F">
              <w:rPr>
                <w:rFonts w:ascii="Times New Roman" w:hAnsi="Times New Roman" w:cs="Times New Roman"/>
                <w:bCs/>
                <w:sz w:val="27"/>
                <w:szCs w:val="27"/>
              </w:rPr>
              <w:t>.</w:t>
            </w: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1.3</w:t>
            </w:r>
          </w:p>
        </w:tc>
        <w:tc>
          <w:tcPr>
            <w:tcW w:w="3515" w:type="dxa"/>
          </w:tcPr>
          <w:p w:rsidR="00824A71" w:rsidRPr="00D77BC0" w:rsidRDefault="00824A71" w:rsidP="00824A71">
            <w:pPr>
              <w:jc w:val="center"/>
              <w:rPr>
                <w:rFonts w:ascii="Times New Roman" w:hAnsi="Times New Roman" w:cs="Times New Roman"/>
                <w:sz w:val="27"/>
                <w:szCs w:val="27"/>
              </w:rPr>
            </w:pPr>
            <w:r w:rsidRPr="00D77BC0">
              <w:rPr>
                <w:rFonts w:ascii="Times New Roman" w:hAnsi="Times New Roman" w:cs="Times New Roman"/>
                <w:sz w:val="27"/>
                <w:szCs w:val="27"/>
              </w:rPr>
              <w:t>Филиал</w:t>
            </w:r>
          </w:p>
          <w:p w:rsidR="00824A71" w:rsidRPr="00D77BC0" w:rsidRDefault="00824A71" w:rsidP="00824A71">
            <w:pPr>
              <w:jc w:val="center"/>
              <w:rPr>
                <w:rFonts w:ascii="Times New Roman" w:hAnsi="Times New Roman" w:cs="Times New Roman"/>
                <w:sz w:val="27"/>
                <w:szCs w:val="27"/>
              </w:rPr>
            </w:pPr>
            <w:r w:rsidRPr="00D77BC0">
              <w:rPr>
                <w:rFonts w:ascii="Times New Roman" w:hAnsi="Times New Roman" w:cs="Times New Roman"/>
                <w:sz w:val="27"/>
                <w:szCs w:val="27"/>
              </w:rPr>
              <w:t xml:space="preserve">ФГБУ «ФКП Росреестра» </w:t>
            </w:r>
          </w:p>
          <w:p w:rsidR="00824A71" w:rsidRDefault="00824A71" w:rsidP="00824A71">
            <w:pPr>
              <w:jc w:val="center"/>
              <w:rPr>
                <w:rFonts w:ascii="Times New Roman" w:hAnsi="Times New Roman" w:cs="Times New Roman"/>
                <w:sz w:val="27"/>
                <w:szCs w:val="27"/>
              </w:rPr>
            </w:pPr>
            <w:r w:rsidRPr="00D77BC0">
              <w:rPr>
                <w:rFonts w:ascii="Times New Roman" w:hAnsi="Times New Roman" w:cs="Times New Roman"/>
                <w:sz w:val="27"/>
                <w:szCs w:val="27"/>
              </w:rPr>
              <w:t>по Ставропольскому краю</w:t>
            </w:r>
          </w:p>
          <w:p w:rsidR="00C0263F" w:rsidRDefault="00C0263F" w:rsidP="00824A71">
            <w:pPr>
              <w:jc w:val="center"/>
              <w:rPr>
                <w:rFonts w:ascii="Times New Roman" w:hAnsi="Times New Roman" w:cs="Times New Roman"/>
                <w:sz w:val="27"/>
                <w:szCs w:val="27"/>
              </w:rPr>
            </w:pPr>
          </w:p>
          <w:p w:rsidR="00824A71" w:rsidRPr="00D77BC0" w:rsidRDefault="00824A71" w:rsidP="00824A71">
            <w:pPr>
              <w:jc w:val="center"/>
              <w:rPr>
                <w:rFonts w:ascii="Times New Roman" w:hAnsi="Times New Roman" w:cs="Times New Roman"/>
                <w:sz w:val="27"/>
                <w:szCs w:val="27"/>
              </w:rPr>
            </w:pPr>
            <w:r w:rsidRPr="002F03CC">
              <w:rPr>
                <w:rFonts w:ascii="Times New Roman" w:hAnsi="Times New Roman" w:cs="Times New Roman"/>
                <w:sz w:val="27"/>
                <w:szCs w:val="27"/>
              </w:rPr>
              <w:t>Филиал ФГБУ «ФКП Росреестра» по Республике Коми</w:t>
            </w:r>
          </w:p>
        </w:tc>
        <w:tc>
          <w:tcPr>
            <w:tcW w:w="6662" w:type="dxa"/>
          </w:tcPr>
          <w:p w:rsidR="00824A71" w:rsidRPr="00D77BC0" w:rsidRDefault="00824A71" w:rsidP="00824A71">
            <w:pPr>
              <w:jc w:val="both"/>
              <w:rPr>
                <w:rFonts w:ascii="Times New Roman" w:hAnsi="Times New Roman" w:cs="Times New Roman"/>
                <w:sz w:val="27"/>
                <w:szCs w:val="27"/>
              </w:rPr>
            </w:pPr>
            <w:r w:rsidRPr="00D77BC0">
              <w:rPr>
                <w:rFonts w:ascii="Times New Roman" w:hAnsi="Times New Roman" w:cs="Times New Roman"/>
                <w:sz w:val="27"/>
                <w:szCs w:val="27"/>
              </w:rPr>
              <w:t>В приказе Росреестра от 13.05.2020 № П/0145 не установлен размер платы за предоставление копии акта</w:t>
            </w:r>
            <w:r w:rsidRPr="00D77BC0">
              <w:t xml:space="preserve"> </w:t>
            </w:r>
            <w:r w:rsidRPr="00D77BC0">
              <w:rPr>
                <w:rFonts w:ascii="Times New Roman" w:hAnsi="Times New Roman" w:cs="Times New Roman"/>
                <w:sz w:val="27"/>
                <w:szCs w:val="27"/>
              </w:rPr>
              <w:t xml:space="preserve">согласования местоположения границ земельных участков. </w:t>
            </w:r>
          </w:p>
          <w:p w:rsidR="00824A71" w:rsidRPr="00D77BC0" w:rsidRDefault="00824A71" w:rsidP="00824A71">
            <w:pPr>
              <w:jc w:val="both"/>
              <w:rPr>
                <w:rFonts w:ascii="Times New Roman" w:hAnsi="Times New Roman" w:cs="Times New Roman"/>
                <w:bCs/>
                <w:sz w:val="27"/>
                <w:szCs w:val="27"/>
              </w:rPr>
            </w:pPr>
            <w:r w:rsidRPr="00D77BC0">
              <w:rPr>
                <w:rFonts w:ascii="Times New Roman" w:hAnsi="Times New Roman" w:cs="Times New Roman"/>
                <w:sz w:val="27"/>
                <w:szCs w:val="27"/>
              </w:rPr>
              <w:t>Какой размер платы необходимо оплатить для получения копии соответствующего акта?</w:t>
            </w:r>
          </w:p>
        </w:tc>
        <w:tc>
          <w:tcPr>
            <w:tcW w:w="11057" w:type="dxa"/>
          </w:tcPr>
          <w:p w:rsidR="00824A71" w:rsidRDefault="00824A71" w:rsidP="007A38CA">
            <w:pPr>
              <w:ind w:firstLine="318"/>
              <w:jc w:val="both"/>
              <w:rPr>
                <w:rFonts w:ascii="Times New Roman" w:hAnsi="Times New Roman" w:cs="Times New Roman"/>
                <w:sz w:val="27"/>
                <w:szCs w:val="27"/>
              </w:rPr>
            </w:pPr>
            <w:r>
              <w:rPr>
                <w:rFonts w:ascii="Times New Roman" w:hAnsi="Times New Roman" w:cs="Times New Roman"/>
                <w:sz w:val="27"/>
                <w:szCs w:val="27"/>
              </w:rPr>
              <w:t>В</w:t>
            </w:r>
            <w:r w:rsidRPr="00D77BC0">
              <w:rPr>
                <w:rFonts w:ascii="Times New Roman" w:hAnsi="Times New Roman" w:cs="Times New Roman"/>
                <w:sz w:val="27"/>
                <w:szCs w:val="27"/>
              </w:rPr>
              <w:t xml:space="preserve"> проект приказа о внесении изменений в разме</w:t>
            </w:r>
            <w:r>
              <w:rPr>
                <w:rFonts w:ascii="Times New Roman" w:hAnsi="Times New Roman" w:cs="Times New Roman"/>
                <w:sz w:val="27"/>
                <w:szCs w:val="27"/>
              </w:rPr>
              <w:t>ры</w:t>
            </w:r>
            <w:r w:rsidRPr="00D77BC0">
              <w:rPr>
                <w:rFonts w:ascii="Times New Roman" w:hAnsi="Times New Roman" w:cs="Times New Roman"/>
                <w:sz w:val="27"/>
                <w:szCs w:val="27"/>
              </w:rPr>
              <w:t xml:space="preserve"> платы за предоставление сведений (приказ № П/0145) включены предложения по установлению платы за копию акта согласования, равной </w:t>
            </w:r>
            <w:r>
              <w:rPr>
                <w:rFonts w:ascii="Times New Roman" w:hAnsi="Times New Roman" w:cs="Times New Roman"/>
                <w:sz w:val="27"/>
                <w:szCs w:val="27"/>
              </w:rPr>
              <w:t xml:space="preserve">размеру платы, установленной за </w:t>
            </w:r>
            <w:r w:rsidRPr="00D77BC0">
              <w:rPr>
                <w:rFonts w:ascii="Times New Roman" w:hAnsi="Times New Roman" w:cs="Times New Roman"/>
                <w:sz w:val="27"/>
                <w:szCs w:val="27"/>
              </w:rPr>
              <w:t>предоставлени</w:t>
            </w:r>
            <w:r>
              <w:rPr>
                <w:rFonts w:ascii="Times New Roman" w:hAnsi="Times New Roman" w:cs="Times New Roman"/>
                <w:sz w:val="27"/>
                <w:szCs w:val="27"/>
              </w:rPr>
              <w:t>е</w:t>
            </w:r>
            <w:r w:rsidRPr="00D77BC0">
              <w:rPr>
                <w:rFonts w:ascii="Times New Roman" w:hAnsi="Times New Roman" w:cs="Times New Roman"/>
                <w:sz w:val="27"/>
                <w:szCs w:val="27"/>
              </w:rPr>
              <w:t xml:space="preserve"> копии межевого плана.</w:t>
            </w:r>
          </w:p>
          <w:p w:rsidR="00824A71" w:rsidRPr="00D77BC0" w:rsidRDefault="00824A71" w:rsidP="007A38CA">
            <w:pPr>
              <w:ind w:firstLine="318"/>
              <w:jc w:val="both"/>
              <w:rPr>
                <w:rFonts w:ascii="Times New Roman" w:hAnsi="Times New Roman" w:cs="Times New Roman"/>
                <w:sz w:val="27"/>
                <w:szCs w:val="27"/>
              </w:rPr>
            </w:pPr>
            <w:r w:rsidRPr="00D77BC0">
              <w:rPr>
                <w:rFonts w:ascii="Times New Roman" w:hAnsi="Times New Roman" w:cs="Times New Roman"/>
                <w:sz w:val="27"/>
                <w:szCs w:val="27"/>
              </w:rPr>
              <w:t xml:space="preserve">В соответствии с Требованиями к подготовке межевого плана, утвержденными приказом Минэкономразвития России от 08.12.2015 № 921, акт согласования местоположения границ земельных участков подлежит включению в состав межевого плана. </w:t>
            </w:r>
          </w:p>
          <w:p w:rsidR="00824A71" w:rsidRPr="00A5769D" w:rsidRDefault="00824A71" w:rsidP="007A38CA">
            <w:pPr>
              <w:pStyle w:val="a3"/>
              <w:tabs>
                <w:tab w:val="center" w:pos="540"/>
              </w:tabs>
              <w:ind w:firstLine="318"/>
              <w:jc w:val="both"/>
              <w:rPr>
                <w:rFonts w:ascii="Times New Roman" w:hAnsi="Times New Roman" w:cs="Times New Roman"/>
                <w:sz w:val="27"/>
                <w:szCs w:val="27"/>
              </w:rPr>
            </w:pPr>
            <w:r>
              <w:rPr>
                <w:rFonts w:ascii="Times New Roman" w:hAnsi="Times New Roman" w:cs="Times New Roman"/>
                <w:sz w:val="27"/>
                <w:szCs w:val="27"/>
              </w:rPr>
              <w:t>П</w:t>
            </w:r>
            <w:r w:rsidRPr="00D77BC0">
              <w:rPr>
                <w:rFonts w:ascii="Times New Roman" w:hAnsi="Times New Roman" w:cs="Times New Roman"/>
                <w:sz w:val="27"/>
                <w:szCs w:val="27"/>
              </w:rPr>
              <w:t>редоставлени</w:t>
            </w:r>
            <w:r>
              <w:rPr>
                <w:rFonts w:ascii="Times New Roman" w:hAnsi="Times New Roman" w:cs="Times New Roman"/>
                <w:sz w:val="27"/>
                <w:szCs w:val="27"/>
              </w:rPr>
              <w:t>е</w:t>
            </w:r>
            <w:r w:rsidRPr="00D77BC0">
              <w:rPr>
                <w:rFonts w:ascii="Times New Roman" w:hAnsi="Times New Roman" w:cs="Times New Roman"/>
                <w:sz w:val="27"/>
                <w:szCs w:val="27"/>
              </w:rPr>
              <w:t xml:space="preserve"> копии соответствующего акта согласования до </w:t>
            </w:r>
            <w:r w:rsidR="00546773">
              <w:rPr>
                <w:rFonts w:ascii="Times New Roman" w:hAnsi="Times New Roman" w:cs="Times New Roman"/>
                <w:sz w:val="27"/>
                <w:szCs w:val="27"/>
              </w:rPr>
              <w:t xml:space="preserve">внесения </w:t>
            </w:r>
            <w:r w:rsidR="00546773" w:rsidRPr="00D77BC0">
              <w:rPr>
                <w:rFonts w:ascii="Times New Roman" w:hAnsi="Times New Roman" w:cs="Times New Roman"/>
                <w:sz w:val="27"/>
                <w:szCs w:val="27"/>
              </w:rPr>
              <w:t>соответствующих</w:t>
            </w:r>
            <w:r w:rsidRPr="00D77BC0">
              <w:rPr>
                <w:rFonts w:ascii="Times New Roman" w:hAnsi="Times New Roman" w:cs="Times New Roman"/>
                <w:sz w:val="27"/>
                <w:szCs w:val="27"/>
              </w:rPr>
              <w:t xml:space="preserve"> изменений в приказ № П/0145 </w:t>
            </w:r>
            <w:r>
              <w:rPr>
                <w:rFonts w:ascii="Times New Roman" w:hAnsi="Times New Roman" w:cs="Times New Roman"/>
                <w:sz w:val="27"/>
                <w:szCs w:val="27"/>
              </w:rPr>
              <w:t>возможно в составе копии межевого плана,</w:t>
            </w:r>
            <w:r w:rsidRPr="000D28A5">
              <w:rPr>
                <w:rFonts w:ascii="Times New Roman" w:hAnsi="Times New Roman" w:cs="Times New Roman"/>
                <w:sz w:val="27"/>
                <w:szCs w:val="27"/>
              </w:rPr>
              <w:t xml:space="preserve"> </w:t>
            </w:r>
            <w:r>
              <w:rPr>
                <w:rFonts w:ascii="Times New Roman" w:hAnsi="Times New Roman" w:cs="Times New Roman"/>
                <w:sz w:val="27"/>
                <w:szCs w:val="27"/>
              </w:rPr>
              <w:t>содержащего соответствующий акт согласования границ.</w:t>
            </w: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sidRPr="00C7469F">
              <w:rPr>
                <w:rFonts w:ascii="Times New Roman" w:hAnsi="Times New Roman" w:cs="Times New Roman"/>
                <w:bCs/>
                <w:sz w:val="27"/>
                <w:szCs w:val="27"/>
              </w:rPr>
              <w:t>1.4</w:t>
            </w:r>
          </w:p>
        </w:tc>
        <w:tc>
          <w:tcPr>
            <w:tcW w:w="3515" w:type="dxa"/>
          </w:tcPr>
          <w:p w:rsidR="00C0263F" w:rsidRDefault="00C0263F" w:rsidP="000052E7">
            <w:pPr>
              <w:jc w:val="center"/>
              <w:rPr>
                <w:rFonts w:ascii="Times New Roman" w:hAnsi="Times New Roman" w:cs="Times New Roman"/>
                <w:sz w:val="27"/>
                <w:szCs w:val="27"/>
              </w:rPr>
            </w:pPr>
          </w:p>
          <w:p w:rsidR="00C0263F" w:rsidRDefault="00824A71" w:rsidP="000052E7">
            <w:pPr>
              <w:jc w:val="center"/>
              <w:rPr>
                <w:rFonts w:ascii="Times New Roman" w:hAnsi="Times New Roman" w:cs="Times New Roman"/>
                <w:sz w:val="27"/>
                <w:szCs w:val="27"/>
              </w:rPr>
            </w:pPr>
            <w:r>
              <w:rPr>
                <w:rFonts w:ascii="Times New Roman" w:hAnsi="Times New Roman" w:cs="Times New Roman"/>
                <w:sz w:val="27"/>
                <w:szCs w:val="27"/>
              </w:rPr>
              <w:t>Филиал ФГБУ «ФКП Росреестра» по Республике Коми</w:t>
            </w:r>
          </w:p>
          <w:p w:rsidR="00C0263F" w:rsidRDefault="00C0263F" w:rsidP="000052E7">
            <w:pPr>
              <w:jc w:val="center"/>
              <w:rPr>
                <w:rFonts w:ascii="Times New Roman" w:hAnsi="Times New Roman" w:cs="Times New Roman"/>
                <w:sz w:val="27"/>
                <w:szCs w:val="27"/>
              </w:rPr>
            </w:pPr>
          </w:p>
          <w:p w:rsidR="000052E7" w:rsidRPr="000052E7" w:rsidRDefault="00C0263F" w:rsidP="000052E7">
            <w:pPr>
              <w:jc w:val="center"/>
              <w:rPr>
                <w:rFonts w:ascii="Times New Roman" w:hAnsi="Times New Roman" w:cs="Times New Roman"/>
                <w:sz w:val="27"/>
                <w:szCs w:val="27"/>
              </w:rPr>
            </w:pPr>
            <w:r>
              <w:rPr>
                <w:rFonts w:ascii="Times New Roman" w:hAnsi="Times New Roman" w:cs="Times New Roman"/>
                <w:sz w:val="27"/>
                <w:szCs w:val="27"/>
              </w:rPr>
              <w:t>Ф</w:t>
            </w:r>
            <w:r w:rsidR="000052E7" w:rsidRPr="000052E7">
              <w:rPr>
                <w:rFonts w:ascii="Times New Roman" w:hAnsi="Times New Roman" w:cs="Times New Roman"/>
                <w:sz w:val="27"/>
                <w:szCs w:val="27"/>
              </w:rPr>
              <w:t>илиал</w:t>
            </w:r>
          </w:p>
          <w:p w:rsidR="000052E7" w:rsidRDefault="000052E7" w:rsidP="000052E7">
            <w:pPr>
              <w:jc w:val="center"/>
              <w:rPr>
                <w:rFonts w:ascii="Times New Roman" w:hAnsi="Times New Roman" w:cs="Times New Roman"/>
                <w:sz w:val="27"/>
                <w:szCs w:val="27"/>
              </w:rPr>
            </w:pPr>
            <w:r w:rsidRPr="000052E7">
              <w:rPr>
                <w:rFonts w:ascii="Times New Roman" w:hAnsi="Times New Roman" w:cs="Times New Roman"/>
                <w:sz w:val="27"/>
                <w:szCs w:val="27"/>
              </w:rPr>
              <w:t>ФГБУ «ФКП Росреестра»</w:t>
            </w:r>
            <w:r>
              <w:rPr>
                <w:rFonts w:ascii="Times New Roman" w:hAnsi="Times New Roman" w:cs="Times New Roman"/>
                <w:sz w:val="27"/>
                <w:szCs w:val="27"/>
              </w:rPr>
              <w:t xml:space="preserve"> по Тамбовской области</w:t>
            </w:r>
          </w:p>
          <w:p w:rsidR="00824A71" w:rsidRPr="00A5769D" w:rsidRDefault="00824A71" w:rsidP="00824A71">
            <w:pPr>
              <w:jc w:val="center"/>
              <w:rPr>
                <w:rFonts w:ascii="Times New Roman" w:hAnsi="Times New Roman" w:cs="Times New Roman"/>
                <w:sz w:val="27"/>
                <w:szCs w:val="27"/>
              </w:rPr>
            </w:pPr>
          </w:p>
        </w:tc>
        <w:tc>
          <w:tcPr>
            <w:tcW w:w="6662" w:type="dxa"/>
          </w:tcPr>
          <w:p w:rsidR="00824A71" w:rsidRPr="00C7469F" w:rsidRDefault="00824A71" w:rsidP="001E1F16">
            <w:pPr>
              <w:pStyle w:val="a8"/>
              <w:numPr>
                <w:ilvl w:val="0"/>
                <w:numId w:val="27"/>
              </w:numPr>
              <w:ind w:left="63" w:firstLine="297"/>
              <w:jc w:val="both"/>
              <w:rPr>
                <w:rFonts w:ascii="Times New Roman" w:hAnsi="Times New Roman" w:cs="Times New Roman"/>
                <w:sz w:val="27"/>
                <w:szCs w:val="27"/>
              </w:rPr>
            </w:pPr>
            <w:r w:rsidRPr="00BA0B2A">
              <w:rPr>
                <w:rFonts w:ascii="Times New Roman" w:hAnsi="Times New Roman" w:cs="Times New Roman"/>
                <w:sz w:val="27"/>
                <w:szCs w:val="27"/>
              </w:rPr>
              <w:t xml:space="preserve">Относятся ли к документам, на основании которых сведения внесены в ЕГРН, указанным в части 13 статьи 62 Закона </w:t>
            </w:r>
            <w:r w:rsidR="001E1F16">
              <w:rPr>
                <w:rFonts w:ascii="Times New Roman" w:hAnsi="Times New Roman" w:cs="Times New Roman"/>
                <w:sz w:val="27"/>
                <w:szCs w:val="27"/>
              </w:rPr>
              <w:t>№ 218-ФЗ</w:t>
            </w:r>
            <w:r w:rsidRPr="00BA0B2A">
              <w:rPr>
                <w:rFonts w:ascii="Times New Roman" w:hAnsi="Times New Roman" w:cs="Times New Roman"/>
                <w:sz w:val="27"/>
                <w:szCs w:val="27"/>
              </w:rPr>
              <w:t xml:space="preserve">, правоустанавливающие документы, в том числе договоры, иные документы, которые выражают содержание односторонних сделок, совершенные в простой письменной форме? Вправе ли руководители, заместители руководителей федеральных органов исполнительной власти, руководители, заместители руководителей их </w:t>
            </w:r>
            <w:r w:rsidRPr="00C7469F">
              <w:rPr>
                <w:rFonts w:ascii="Times New Roman" w:hAnsi="Times New Roman" w:cs="Times New Roman"/>
                <w:sz w:val="27"/>
                <w:szCs w:val="27"/>
              </w:rPr>
              <w:t>территориальных органов, руководители, заместители руководителей органов государственной власти субъектов Российской Федерации, руководители, заместители руководителей органов местного самоуправления запрашивать копии правоустанавливающих и иных документов, на основании которых зарегистрированы права, в случае если указанные органы не являются стороной сделки?</w:t>
            </w:r>
          </w:p>
          <w:p w:rsidR="00C0263F" w:rsidRPr="00C7469F" w:rsidRDefault="00C0263F" w:rsidP="001E1F16">
            <w:pPr>
              <w:pStyle w:val="a8"/>
              <w:ind w:left="63" w:firstLine="297"/>
              <w:jc w:val="both"/>
              <w:rPr>
                <w:rFonts w:ascii="Times New Roman" w:hAnsi="Times New Roman" w:cs="Times New Roman"/>
                <w:sz w:val="27"/>
                <w:szCs w:val="27"/>
              </w:rPr>
            </w:pPr>
          </w:p>
          <w:p w:rsidR="00BA0B2A" w:rsidRPr="00C7469F" w:rsidRDefault="00BA0B2A" w:rsidP="001E1F16">
            <w:pPr>
              <w:pStyle w:val="a8"/>
              <w:numPr>
                <w:ilvl w:val="0"/>
                <w:numId w:val="27"/>
              </w:numPr>
              <w:ind w:left="63" w:firstLine="297"/>
              <w:jc w:val="both"/>
              <w:rPr>
                <w:rFonts w:ascii="Times New Roman" w:hAnsi="Times New Roman" w:cs="Times New Roman"/>
                <w:sz w:val="27"/>
                <w:szCs w:val="27"/>
              </w:rPr>
            </w:pPr>
            <w:r w:rsidRPr="00C7469F">
              <w:rPr>
                <w:rFonts w:ascii="Times New Roman" w:hAnsi="Times New Roman" w:cs="Times New Roman"/>
                <w:sz w:val="27"/>
                <w:szCs w:val="27"/>
              </w:rPr>
              <w:t>Могут ли выдаваться и каким заявителям копии нотариально удостоверенных документов, выражающих содержание сделки?</w:t>
            </w:r>
          </w:p>
          <w:p w:rsidR="00C0263F" w:rsidRPr="00C7469F" w:rsidRDefault="00C0263F" w:rsidP="001E1F16">
            <w:pPr>
              <w:pStyle w:val="a8"/>
              <w:ind w:left="63" w:firstLine="297"/>
              <w:rPr>
                <w:rFonts w:ascii="Times New Roman" w:hAnsi="Times New Roman" w:cs="Times New Roman"/>
                <w:sz w:val="27"/>
                <w:szCs w:val="27"/>
              </w:rPr>
            </w:pPr>
          </w:p>
          <w:p w:rsidR="00BA0B2A" w:rsidRPr="00C7469F" w:rsidRDefault="00BA0B2A" w:rsidP="001E1F16">
            <w:pPr>
              <w:pStyle w:val="a8"/>
              <w:numPr>
                <w:ilvl w:val="0"/>
                <w:numId w:val="27"/>
              </w:numPr>
              <w:ind w:left="63" w:firstLine="297"/>
              <w:jc w:val="both"/>
              <w:rPr>
                <w:rFonts w:ascii="Times New Roman" w:hAnsi="Times New Roman" w:cs="Times New Roman"/>
                <w:sz w:val="27"/>
                <w:szCs w:val="27"/>
              </w:rPr>
            </w:pPr>
            <w:r w:rsidRPr="00C7469F">
              <w:rPr>
                <w:rFonts w:ascii="Times New Roman" w:hAnsi="Times New Roman" w:cs="Times New Roman"/>
                <w:sz w:val="27"/>
                <w:szCs w:val="27"/>
              </w:rPr>
              <w:t>Допустимо ли выдавать правообладателям копию документа, на основании которого зарегистрировано право, но который не являются документом, выражающим содержание сделки, например: акт приема-передачи объекта долевого строительства, справка жилищно-строительного кооператива, справка гаражно-строительного кооператива? Если это допустимо, то в каком размере должна производиться оплата за предоставление сведений?</w:t>
            </w:r>
          </w:p>
          <w:p w:rsidR="00C0263F" w:rsidRPr="00C7469F" w:rsidRDefault="00C0263F" w:rsidP="001E1F16">
            <w:pPr>
              <w:pStyle w:val="a8"/>
              <w:ind w:left="63" w:firstLine="297"/>
              <w:jc w:val="both"/>
              <w:rPr>
                <w:rFonts w:ascii="Times New Roman" w:hAnsi="Times New Roman" w:cs="Times New Roman"/>
                <w:sz w:val="27"/>
                <w:szCs w:val="27"/>
              </w:rPr>
            </w:pPr>
          </w:p>
          <w:p w:rsidR="000052E7" w:rsidRPr="00C7469F" w:rsidRDefault="000052E7" w:rsidP="001E1F16">
            <w:pPr>
              <w:pStyle w:val="a8"/>
              <w:numPr>
                <w:ilvl w:val="0"/>
                <w:numId w:val="27"/>
              </w:numPr>
              <w:ind w:left="63" w:firstLine="297"/>
              <w:jc w:val="both"/>
              <w:rPr>
                <w:rFonts w:ascii="Times New Roman" w:hAnsi="Times New Roman" w:cs="Times New Roman"/>
                <w:sz w:val="27"/>
                <w:szCs w:val="27"/>
              </w:rPr>
            </w:pPr>
            <w:r w:rsidRPr="00C7469F">
              <w:rPr>
                <w:rFonts w:ascii="Times New Roman" w:hAnsi="Times New Roman" w:cs="Times New Roman"/>
                <w:sz w:val="27"/>
                <w:szCs w:val="27"/>
              </w:rPr>
              <w:t xml:space="preserve"> Согласно части 13 статьи 62 Закона № 218-ФЗ определен круг лиц, уполномоченных на получение сведений ограниченного доступа, в том числе, копий документов, на основании которых сведения внесены в ЕГРН. Указанное положение дает основания полагать, что речь идет как о копиях документов, на основании которых сведения об объектах недвижимости внесены </w:t>
            </w:r>
            <w:r w:rsidRPr="00C7469F">
              <w:rPr>
                <w:rFonts w:ascii="Times New Roman" w:hAnsi="Times New Roman" w:cs="Times New Roman"/>
                <w:sz w:val="27"/>
                <w:szCs w:val="27"/>
              </w:rPr>
              <w:lastRenderedPageBreak/>
              <w:t xml:space="preserve">в ЕГРН, так и о копиях правоустанавливающих документов. При этом, круг заявителей, обладающих правом на получение сведений ЕГРН в виде копий правоустанавливающих документов, в соответствии с пунктом 26 Порядка № 149, ограничен и отличается от круга лиц, определенного частью 13 статьи 62 Закона № 218-ФЗ, то есть включает только правообладателей и их представителей, нотариусов, суды, правоохранительные органы и органы, осуществляющие оперативно-розыскную деятельность. Например, отсутствуют федеральные органы исполнительной власти, их территориальные органы, органы государственной власти субъектов РФ и т.д. Кроме того, в пункте 21 Порядка № </w:t>
            </w:r>
            <w:r w:rsidR="00D0358B" w:rsidRPr="00C7469F">
              <w:rPr>
                <w:rFonts w:ascii="Times New Roman" w:hAnsi="Times New Roman" w:cs="Times New Roman"/>
                <w:sz w:val="27"/>
                <w:szCs w:val="27"/>
              </w:rPr>
              <w:t>П/0</w:t>
            </w:r>
            <w:r w:rsidRPr="00C7469F">
              <w:rPr>
                <w:rFonts w:ascii="Times New Roman" w:hAnsi="Times New Roman" w:cs="Times New Roman"/>
                <w:sz w:val="27"/>
                <w:szCs w:val="27"/>
              </w:rPr>
              <w:t>149 по каждой категории копий правоустанавливающих документов определены конкретные лица, имеющие право на их получение, также отличающиеся от лиц, указанных в части 13 статьи 62 Закона № 218-ФЗ. Необходимо уточнение круга лиц, обладающих правом на получение сведений ЕГРН в виде копий правоустанавливающих документов.</w:t>
            </w:r>
          </w:p>
          <w:p w:rsidR="00C0263F" w:rsidRPr="00C7469F" w:rsidRDefault="00C0263F" w:rsidP="001E1F16">
            <w:pPr>
              <w:pStyle w:val="a8"/>
              <w:ind w:left="63" w:firstLine="297"/>
              <w:jc w:val="both"/>
              <w:rPr>
                <w:rFonts w:ascii="Times New Roman" w:hAnsi="Times New Roman" w:cs="Times New Roman"/>
                <w:sz w:val="27"/>
                <w:szCs w:val="27"/>
              </w:rPr>
            </w:pPr>
          </w:p>
          <w:p w:rsidR="00546773" w:rsidRPr="00C7469F" w:rsidRDefault="000052E7" w:rsidP="001E1F16">
            <w:pPr>
              <w:pStyle w:val="a8"/>
              <w:numPr>
                <w:ilvl w:val="0"/>
                <w:numId w:val="27"/>
              </w:numPr>
              <w:ind w:left="63" w:firstLine="297"/>
              <w:jc w:val="both"/>
              <w:rPr>
                <w:rFonts w:ascii="Times New Roman" w:hAnsi="Times New Roman" w:cs="Times New Roman"/>
                <w:sz w:val="27"/>
                <w:szCs w:val="27"/>
              </w:rPr>
            </w:pPr>
            <w:r w:rsidRPr="00C7469F">
              <w:rPr>
                <w:rFonts w:ascii="Times New Roman" w:hAnsi="Times New Roman" w:cs="Times New Roman"/>
                <w:sz w:val="27"/>
                <w:szCs w:val="27"/>
              </w:rPr>
              <w:t xml:space="preserve">В части 13 статьи 62 Закона </w:t>
            </w:r>
            <w:r w:rsidR="00B84C96" w:rsidRPr="00C7469F">
              <w:rPr>
                <w:rFonts w:ascii="Times New Roman" w:hAnsi="Times New Roman" w:cs="Times New Roman"/>
                <w:sz w:val="27"/>
                <w:szCs w:val="27"/>
              </w:rPr>
              <w:t>218-ФЗ</w:t>
            </w:r>
            <w:r w:rsidRPr="00C7469F">
              <w:rPr>
                <w:rFonts w:ascii="Times New Roman" w:hAnsi="Times New Roman" w:cs="Times New Roman"/>
                <w:sz w:val="27"/>
                <w:szCs w:val="27"/>
              </w:rPr>
              <w:t xml:space="preserve"> определены лица, которым предоставляются сведения в виде копий документа, на основании которого сведения внесены в ЕГРН (причем среди указанных лиц содержатся правообладатели и их законные представители). </w:t>
            </w:r>
          </w:p>
          <w:p w:rsidR="00546773" w:rsidRPr="00546773" w:rsidRDefault="000052E7" w:rsidP="001E1F16">
            <w:pPr>
              <w:pStyle w:val="a8"/>
              <w:ind w:left="63" w:firstLine="297"/>
              <w:jc w:val="both"/>
              <w:rPr>
                <w:rFonts w:ascii="Times New Roman" w:hAnsi="Times New Roman" w:cs="Times New Roman"/>
                <w:sz w:val="27"/>
                <w:szCs w:val="27"/>
                <w:highlight w:val="yellow"/>
              </w:rPr>
            </w:pPr>
            <w:r w:rsidRPr="00C7469F">
              <w:rPr>
                <w:rFonts w:ascii="Times New Roman" w:hAnsi="Times New Roman" w:cs="Times New Roman"/>
                <w:sz w:val="27"/>
                <w:szCs w:val="27"/>
              </w:rPr>
              <w:t xml:space="preserve">В соответствии с частью 15 статьи 62 Закона </w:t>
            </w:r>
            <w:r w:rsidR="00546773" w:rsidRPr="00C7469F">
              <w:rPr>
                <w:rFonts w:ascii="Times New Roman" w:hAnsi="Times New Roman" w:cs="Times New Roman"/>
                <w:sz w:val="27"/>
                <w:szCs w:val="27"/>
              </w:rPr>
              <w:br/>
            </w:r>
            <w:r w:rsidR="00B84C96" w:rsidRPr="00C7469F">
              <w:rPr>
                <w:rFonts w:ascii="Times New Roman" w:hAnsi="Times New Roman" w:cs="Times New Roman"/>
                <w:sz w:val="27"/>
                <w:szCs w:val="27"/>
              </w:rPr>
              <w:t>218-ФЗ</w:t>
            </w:r>
            <w:r w:rsidRPr="00C7469F">
              <w:rPr>
                <w:rFonts w:ascii="Times New Roman" w:hAnsi="Times New Roman" w:cs="Times New Roman"/>
                <w:sz w:val="27"/>
                <w:szCs w:val="27"/>
              </w:rPr>
              <w:t xml:space="preserve">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копии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В редакции указанной части, действовавшей до 30.04.2021, говорилось о предоставлении</w:t>
            </w:r>
            <w:r w:rsidRPr="000052E7">
              <w:rPr>
                <w:rFonts w:ascii="Times New Roman" w:hAnsi="Times New Roman" w:cs="Times New Roman"/>
                <w:sz w:val="27"/>
                <w:szCs w:val="27"/>
              </w:rPr>
              <w:t xml:space="preserve"> правообладателю, его законному представителю, лицу, получившему доверенность от правообладателя или его законного представителя, копий договоров и иных документов, которые выражают содержание односторонних сделок, совершенных в простой письменной форме, и содержатся в реестровых делах. Согласно части 14 статьи 62 Закона </w:t>
            </w:r>
            <w:r w:rsidR="00B84C96">
              <w:rPr>
                <w:rFonts w:ascii="Times New Roman" w:hAnsi="Times New Roman" w:cs="Times New Roman"/>
                <w:sz w:val="27"/>
                <w:szCs w:val="27"/>
              </w:rPr>
              <w:t>218-ФЗ</w:t>
            </w:r>
            <w:r w:rsidRPr="000052E7">
              <w:rPr>
                <w:rFonts w:ascii="Times New Roman" w:hAnsi="Times New Roman" w:cs="Times New Roman"/>
                <w:sz w:val="27"/>
                <w:szCs w:val="27"/>
              </w:rPr>
              <w:t xml:space="preserve"> копии правоустанавливающих документов предоставляются нотариусам в установленных настоящей частью случаях. </w:t>
            </w:r>
          </w:p>
          <w:p w:rsidR="00546773" w:rsidRPr="00546773" w:rsidRDefault="000052E7" w:rsidP="001E1F16">
            <w:pPr>
              <w:pStyle w:val="a8"/>
              <w:ind w:left="63" w:firstLine="297"/>
              <w:jc w:val="both"/>
              <w:rPr>
                <w:rFonts w:ascii="Times New Roman" w:hAnsi="Times New Roman" w:cs="Times New Roman"/>
                <w:sz w:val="27"/>
                <w:szCs w:val="27"/>
                <w:highlight w:val="yellow"/>
              </w:rPr>
            </w:pPr>
            <w:r w:rsidRPr="000052E7">
              <w:rPr>
                <w:rFonts w:ascii="Times New Roman" w:hAnsi="Times New Roman" w:cs="Times New Roman"/>
                <w:sz w:val="27"/>
                <w:szCs w:val="27"/>
              </w:rPr>
              <w:lastRenderedPageBreak/>
              <w:t xml:space="preserve">В части 16 статьи 62 Закона </w:t>
            </w:r>
            <w:r w:rsidR="00D0358B">
              <w:rPr>
                <w:rFonts w:ascii="Times New Roman" w:hAnsi="Times New Roman" w:cs="Times New Roman"/>
                <w:sz w:val="27"/>
                <w:szCs w:val="27"/>
              </w:rPr>
              <w:t>218-ФЗ</w:t>
            </w:r>
            <w:r w:rsidRPr="000052E7">
              <w:rPr>
                <w:rFonts w:ascii="Times New Roman" w:hAnsi="Times New Roman" w:cs="Times New Roman"/>
                <w:sz w:val="27"/>
                <w:szCs w:val="27"/>
              </w:rPr>
              <w:t xml:space="preserve"> говорится о предоставлении копий правоустанавливающих документов и (или) копии иных документов, которые содержатся в реестровых делах,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статьей 7 Федерального закона от 12 августа 1995 года </w:t>
            </w:r>
            <w:r w:rsidR="00546773">
              <w:rPr>
                <w:rFonts w:ascii="Times New Roman" w:hAnsi="Times New Roman" w:cs="Times New Roman"/>
                <w:sz w:val="27"/>
                <w:szCs w:val="27"/>
              </w:rPr>
              <w:br/>
            </w:r>
            <w:r w:rsidRPr="000052E7">
              <w:rPr>
                <w:rFonts w:ascii="Times New Roman" w:hAnsi="Times New Roman" w:cs="Times New Roman"/>
                <w:sz w:val="27"/>
                <w:szCs w:val="27"/>
              </w:rPr>
              <w:t xml:space="preserve">№ 144-ФЗ «Об оперативно-розыскной деятельности». </w:t>
            </w:r>
          </w:p>
          <w:p w:rsidR="00546773" w:rsidRDefault="000052E7" w:rsidP="001E1F16">
            <w:pPr>
              <w:pStyle w:val="a8"/>
              <w:ind w:left="63" w:firstLine="297"/>
              <w:jc w:val="both"/>
              <w:rPr>
                <w:rFonts w:ascii="Times New Roman" w:hAnsi="Times New Roman" w:cs="Times New Roman"/>
                <w:sz w:val="27"/>
                <w:szCs w:val="27"/>
              </w:rPr>
            </w:pPr>
            <w:r w:rsidRPr="000052E7">
              <w:rPr>
                <w:rFonts w:ascii="Times New Roman" w:hAnsi="Times New Roman" w:cs="Times New Roman"/>
                <w:sz w:val="27"/>
                <w:szCs w:val="27"/>
              </w:rPr>
              <w:t>В пункте 26 Порядка №</w:t>
            </w:r>
            <w:r w:rsidR="00546773">
              <w:rPr>
                <w:rFonts w:ascii="Times New Roman" w:hAnsi="Times New Roman" w:cs="Times New Roman"/>
                <w:sz w:val="27"/>
                <w:szCs w:val="27"/>
              </w:rPr>
              <w:t xml:space="preserve"> </w:t>
            </w:r>
            <w:r w:rsidR="00D0358B">
              <w:rPr>
                <w:rFonts w:ascii="Times New Roman" w:hAnsi="Times New Roman" w:cs="Times New Roman"/>
                <w:sz w:val="27"/>
                <w:szCs w:val="27"/>
              </w:rPr>
              <w:t>П/0</w:t>
            </w:r>
            <w:r w:rsidRPr="000052E7">
              <w:rPr>
                <w:rFonts w:ascii="Times New Roman" w:hAnsi="Times New Roman" w:cs="Times New Roman"/>
                <w:sz w:val="27"/>
                <w:szCs w:val="27"/>
              </w:rPr>
              <w:t xml:space="preserve">149 содержатся положения о предоставлении сведений в виде копий документов, отличные от положений статьи 62 Закона </w:t>
            </w:r>
            <w:r w:rsidR="00D0358B">
              <w:rPr>
                <w:rFonts w:ascii="Times New Roman" w:hAnsi="Times New Roman" w:cs="Times New Roman"/>
                <w:sz w:val="27"/>
                <w:szCs w:val="27"/>
              </w:rPr>
              <w:t>218-ФЗ</w:t>
            </w:r>
            <w:r w:rsidRPr="000052E7">
              <w:rPr>
                <w:rFonts w:ascii="Times New Roman" w:hAnsi="Times New Roman" w:cs="Times New Roman"/>
                <w:sz w:val="27"/>
                <w:szCs w:val="27"/>
              </w:rPr>
              <w:t xml:space="preserve">: </w:t>
            </w:r>
          </w:p>
          <w:p w:rsidR="00546773" w:rsidRDefault="00546773" w:rsidP="001E1F16">
            <w:pPr>
              <w:pStyle w:val="a8"/>
              <w:ind w:left="63" w:firstLine="297"/>
              <w:jc w:val="both"/>
              <w:rPr>
                <w:rFonts w:ascii="Times New Roman" w:hAnsi="Times New Roman" w:cs="Times New Roman"/>
                <w:sz w:val="27"/>
                <w:szCs w:val="27"/>
              </w:rPr>
            </w:pPr>
            <w:r>
              <w:rPr>
                <w:rFonts w:ascii="Times New Roman" w:hAnsi="Times New Roman" w:cs="Times New Roman"/>
                <w:sz w:val="27"/>
                <w:szCs w:val="27"/>
              </w:rPr>
              <w:t xml:space="preserve">- </w:t>
            </w:r>
            <w:r w:rsidR="000052E7" w:rsidRPr="000052E7">
              <w:rPr>
                <w:rFonts w:ascii="Times New Roman" w:hAnsi="Times New Roman" w:cs="Times New Roman"/>
                <w:sz w:val="27"/>
                <w:szCs w:val="27"/>
              </w:rPr>
              <w:t xml:space="preserve">лицам, указанным в части 13 статьи 62 Закона </w:t>
            </w:r>
            <w:r>
              <w:rPr>
                <w:rFonts w:ascii="Times New Roman" w:hAnsi="Times New Roman" w:cs="Times New Roman"/>
                <w:sz w:val="27"/>
                <w:szCs w:val="27"/>
              </w:rPr>
              <w:br/>
            </w:r>
            <w:r w:rsidR="00D0358B">
              <w:rPr>
                <w:rFonts w:ascii="Times New Roman" w:hAnsi="Times New Roman" w:cs="Times New Roman"/>
                <w:sz w:val="27"/>
                <w:szCs w:val="27"/>
              </w:rPr>
              <w:t>218-ФЗ</w:t>
            </w:r>
            <w:r>
              <w:rPr>
                <w:rFonts w:ascii="Times New Roman" w:hAnsi="Times New Roman" w:cs="Times New Roman"/>
                <w:sz w:val="27"/>
                <w:szCs w:val="27"/>
              </w:rPr>
              <w:t>,</w:t>
            </w:r>
            <w:r w:rsidR="000052E7" w:rsidRPr="000052E7">
              <w:rPr>
                <w:rFonts w:ascii="Times New Roman" w:hAnsi="Times New Roman" w:cs="Times New Roman"/>
                <w:sz w:val="27"/>
                <w:szCs w:val="27"/>
              </w:rPr>
              <w:t xml:space="preserve"> предоставляются копии документов, на основании которых сведения об объекте недвижимости внесены в ЕГРН; </w:t>
            </w:r>
          </w:p>
          <w:p w:rsidR="00546773" w:rsidRDefault="00546773" w:rsidP="001E1F16">
            <w:pPr>
              <w:pStyle w:val="a8"/>
              <w:ind w:left="63" w:firstLine="297"/>
              <w:jc w:val="both"/>
              <w:rPr>
                <w:rFonts w:ascii="Times New Roman" w:hAnsi="Times New Roman" w:cs="Times New Roman"/>
                <w:sz w:val="27"/>
                <w:szCs w:val="27"/>
              </w:rPr>
            </w:pPr>
            <w:r>
              <w:rPr>
                <w:rFonts w:ascii="Times New Roman" w:hAnsi="Times New Roman" w:cs="Times New Roman"/>
                <w:sz w:val="27"/>
                <w:szCs w:val="27"/>
              </w:rPr>
              <w:t xml:space="preserve">- </w:t>
            </w:r>
            <w:r w:rsidR="000052E7" w:rsidRPr="000052E7">
              <w:rPr>
                <w:rFonts w:ascii="Times New Roman" w:hAnsi="Times New Roman" w:cs="Times New Roman"/>
                <w:sz w:val="27"/>
                <w:szCs w:val="27"/>
              </w:rPr>
              <w:t>нотариусам предоставляются копии правоустанавливающих и (или) иных документов, необходимых для со</w:t>
            </w:r>
            <w:r>
              <w:rPr>
                <w:rFonts w:ascii="Times New Roman" w:hAnsi="Times New Roman" w:cs="Times New Roman"/>
                <w:sz w:val="27"/>
                <w:szCs w:val="27"/>
              </w:rPr>
              <w:t>вершения нотариального действия.</w:t>
            </w:r>
            <w:r w:rsidR="000052E7" w:rsidRPr="000052E7">
              <w:rPr>
                <w:rFonts w:ascii="Times New Roman" w:hAnsi="Times New Roman" w:cs="Times New Roman"/>
                <w:sz w:val="27"/>
                <w:szCs w:val="27"/>
              </w:rPr>
              <w:t xml:space="preserve"> </w:t>
            </w:r>
          </w:p>
          <w:p w:rsidR="00546773" w:rsidRDefault="000052E7" w:rsidP="001E1F16">
            <w:pPr>
              <w:pStyle w:val="a8"/>
              <w:ind w:left="63" w:firstLine="297"/>
              <w:jc w:val="both"/>
              <w:rPr>
                <w:rFonts w:ascii="Times New Roman" w:hAnsi="Times New Roman" w:cs="Times New Roman"/>
                <w:sz w:val="27"/>
                <w:szCs w:val="27"/>
              </w:rPr>
            </w:pPr>
            <w:r w:rsidRPr="000052E7">
              <w:rPr>
                <w:rFonts w:ascii="Times New Roman" w:hAnsi="Times New Roman" w:cs="Times New Roman"/>
                <w:sz w:val="27"/>
                <w:szCs w:val="27"/>
              </w:rPr>
              <w:t xml:space="preserve">Также в пункте 21 Порядка </w:t>
            </w:r>
            <w:r w:rsidR="00D0358B">
              <w:rPr>
                <w:rFonts w:ascii="Times New Roman" w:hAnsi="Times New Roman" w:cs="Times New Roman"/>
                <w:sz w:val="27"/>
                <w:szCs w:val="27"/>
              </w:rPr>
              <w:t>№ П/0149</w:t>
            </w:r>
            <w:r w:rsidRPr="000052E7">
              <w:rPr>
                <w:rFonts w:ascii="Times New Roman" w:hAnsi="Times New Roman" w:cs="Times New Roman"/>
                <w:sz w:val="27"/>
                <w:szCs w:val="27"/>
              </w:rPr>
              <w:t xml:space="preserve"> описаны случаи и лица, которым предоставляются копии документов, выражающих содержание сделок (причем указание на совершение этой сделки в простой письменной форме отсутствует). </w:t>
            </w:r>
          </w:p>
          <w:p w:rsidR="000052E7" w:rsidRPr="00BA0B2A" w:rsidRDefault="000052E7" w:rsidP="00D0358B">
            <w:pPr>
              <w:pStyle w:val="a8"/>
              <w:ind w:left="63" w:firstLine="297"/>
              <w:jc w:val="both"/>
              <w:rPr>
                <w:rFonts w:ascii="Times New Roman" w:hAnsi="Times New Roman" w:cs="Times New Roman"/>
                <w:sz w:val="27"/>
                <w:szCs w:val="27"/>
                <w:highlight w:val="yellow"/>
              </w:rPr>
            </w:pPr>
            <w:r w:rsidRPr="000052E7">
              <w:rPr>
                <w:rFonts w:ascii="Times New Roman" w:hAnsi="Times New Roman" w:cs="Times New Roman"/>
                <w:sz w:val="27"/>
                <w:szCs w:val="27"/>
              </w:rPr>
              <w:t xml:space="preserve">С учетом изложенного, части 13, 14, 15, 16 ст. 62 Закона </w:t>
            </w:r>
            <w:r w:rsidR="00D0358B">
              <w:rPr>
                <w:rFonts w:ascii="Times New Roman" w:hAnsi="Times New Roman" w:cs="Times New Roman"/>
                <w:sz w:val="27"/>
                <w:szCs w:val="27"/>
              </w:rPr>
              <w:t>218-ФЗ</w:t>
            </w:r>
            <w:r w:rsidRPr="000052E7">
              <w:rPr>
                <w:rFonts w:ascii="Times New Roman" w:hAnsi="Times New Roman" w:cs="Times New Roman"/>
                <w:sz w:val="27"/>
                <w:szCs w:val="27"/>
              </w:rPr>
              <w:t xml:space="preserve">, пункты 21, 26 Порядка </w:t>
            </w:r>
            <w:r w:rsidR="00546773">
              <w:rPr>
                <w:rFonts w:ascii="Times New Roman" w:hAnsi="Times New Roman" w:cs="Times New Roman"/>
                <w:sz w:val="27"/>
                <w:szCs w:val="27"/>
              </w:rPr>
              <w:br/>
            </w:r>
            <w:r w:rsidRPr="000052E7">
              <w:rPr>
                <w:rFonts w:ascii="Times New Roman" w:hAnsi="Times New Roman" w:cs="Times New Roman"/>
                <w:sz w:val="27"/>
                <w:szCs w:val="27"/>
              </w:rPr>
              <w:t>№</w:t>
            </w:r>
            <w:r>
              <w:rPr>
                <w:rFonts w:ascii="Times New Roman" w:hAnsi="Times New Roman" w:cs="Times New Roman"/>
                <w:sz w:val="27"/>
                <w:szCs w:val="27"/>
              </w:rPr>
              <w:t xml:space="preserve"> </w:t>
            </w:r>
            <w:r w:rsidR="00D0358B">
              <w:rPr>
                <w:rFonts w:ascii="Times New Roman" w:hAnsi="Times New Roman" w:cs="Times New Roman"/>
                <w:sz w:val="27"/>
                <w:szCs w:val="27"/>
              </w:rPr>
              <w:t>П/0</w:t>
            </w:r>
            <w:r w:rsidR="00546773">
              <w:rPr>
                <w:rFonts w:ascii="Times New Roman" w:hAnsi="Times New Roman" w:cs="Times New Roman"/>
                <w:sz w:val="27"/>
                <w:szCs w:val="27"/>
              </w:rPr>
              <w:t xml:space="preserve">149 </w:t>
            </w:r>
            <w:r w:rsidRPr="000052E7">
              <w:rPr>
                <w:rFonts w:ascii="Times New Roman" w:hAnsi="Times New Roman" w:cs="Times New Roman"/>
                <w:sz w:val="27"/>
                <w:szCs w:val="27"/>
              </w:rPr>
              <w:t>содержат различный перечень</w:t>
            </w:r>
            <w:r w:rsidR="00546773">
              <w:rPr>
                <w:rFonts w:ascii="Times New Roman" w:hAnsi="Times New Roman" w:cs="Times New Roman"/>
                <w:sz w:val="27"/>
                <w:szCs w:val="27"/>
              </w:rPr>
              <w:t xml:space="preserve"> лиц, имеющих право на получение</w:t>
            </w:r>
            <w:r w:rsidRPr="000052E7">
              <w:rPr>
                <w:rFonts w:ascii="Times New Roman" w:hAnsi="Times New Roman" w:cs="Times New Roman"/>
                <w:sz w:val="27"/>
                <w:szCs w:val="27"/>
              </w:rPr>
              <w:t xml:space="preserve"> сведений, содержащихся в ЕГРН, в виде копий документов.</w:t>
            </w:r>
          </w:p>
        </w:tc>
        <w:tc>
          <w:tcPr>
            <w:tcW w:w="11057" w:type="dxa"/>
          </w:tcPr>
          <w:p w:rsidR="00824A71" w:rsidRPr="00125B04" w:rsidRDefault="00BA0B2A" w:rsidP="00824A71">
            <w:pPr>
              <w:autoSpaceDE w:val="0"/>
              <w:autoSpaceDN w:val="0"/>
              <w:adjustRightInd w:val="0"/>
              <w:ind w:firstLine="318"/>
              <w:jc w:val="both"/>
              <w:rPr>
                <w:rFonts w:ascii="Times New Roman" w:hAnsi="Times New Roman"/>
                <w:sz w:val="27"/>
                <w:szCs w:val="27"/>
              </w:rPr>
            </w:pPr>
            <w:r>
              <w:rPr>
                <w:rFonts w:ascii="Times New Roman" w:hAnsi="Times New Roman"/>
                <w:sz w:val="27"/>
                <w:szCs w:val="27"/>
              </w:rPr>
              <w:lastRenderedPageBreak/>
              <w:t>1</w:t>
            </w:r>
            <w:r w:rsidR="00546773">
              <w:rPr>
                <w:rFonts w:ascii="Times New Roman" w:hAnsi="Times New Roman"/>
                <w:sz w:val="27"/>
                <w:szCs w:val="27"/>
              </w:rPr>
              <w:t>)</w:t>
            </w:r>
            <w:r>
              <w:rPr>
                <w:rFonts w:ascii="Times New Roman" w:hAnsi="Times New Roman"/>
                <w:sz w:val="27"/>
                <w:szCs w:val="27"/>
              </w:rPr>
              <w:t xml:space="preserve"> </w:t>
            </w:r>
            <w:r w:rsidR="00824A71">
              <w:rPr>
                <w:rFonts w:ascii="Times New Roman" w:hAnsi="Times New Roman"/>
                <w:sz w:val="27"/>
                <w:szCs w:val="27"/>
              </w:rPr>
              <w:t>В</w:t>
            </w:r>
            <w:r w:rsidR="00824A71" w:rsidRPr="00125B04">
              <w:rPr>
                <w:rFonts w:ascii="Times New Roman" w:hAnsi="Times New Roman"/>
                <w:sz w:val="27"/>
                <w:szCs w:val="27"/>
              </w:rPr>
              <w:t xml:space="preserve"> случае, если на основании </w:t>
            </w:r>
            <w:r w:rsidR="00824A71">
              <w:rPr>
                <w:rFonts w:ascii="Times New Roman" w:hAnsi="Times New Roman"/>
                <w:sz w:val="27"/>
                <w:szCs w:val="27"/>
              </w:rPr>
              <w:t xml:space="preserve">договора, иного </w:t>
            </w:r>
            <w:r w:rsidR="00824A71" w:rsidRPr="00125B04">
              <w:rPr>
                <w:rFonts w:ascii="Times New Roman" w:hAnsi="Times New Roman"/>
                <w:sz w:val="27"/>
                <w:szCs w:val="27"/>
              </w:rPr>
              <w:t>документа, который выражает содержание односторонней сделки, совершенной в простой письменной форме, сведения внесены в ЕГРН, то копия такого документа может быть предоставлена в соответствии с частью 13 статьи 62 Закона</w:t>
            </w:r>
            <w:r w:rsidR="00824A71">
              <w:rPr>
                <w:rFonts w:ascii="Times New Roman" w:hAnsi="Times New Roman"/>
                <w:sz w:val="27"/>
                <w:szCs w:val="27"/>
              </w:rPr>
              <w:t xml:space="preserve"> </w:t>
            </w:r>
            <w:r w:rsidR="00824A71" w:rsidRPr="00125B04">
              <w:rPr>
                <w:rFonts w:ascii="Times New Roman" w:hAnsi="Times New Roman"/>
                <w:sz w:val="27"/>
                <w:szCs w:val="27"/>
              </w:rPr>
              <w:t>№ 218-ФЗ.</w:t>
            </w:r>
          </w:p>
          <w:p w:rsidR="00824A71" w:rsidRDefault="00824A71" w:rsidP="00824A71">
            <w:pPr>
              <w:autoSpaceDE w:val="0"/>
              <w:autoSpaceDN w:val="0"/>
              <w:adjustRightInd w:val="0"/>
              <w:ind w:firstLine="318"/>
              <w:jc w:val="both"/>
              <w:rPr>
                <w:rFonts w:ascii="Times New Roman" w:hAnsi="Times New Roman"/>
                <w:sz w:val="27"/>
                <w:szCs w:val="27"/>
              </w:rPr>
            </w:pPr>
            <w:r w:rsidRPr="00125B04">
              <w:rPr>
                <w:rFonts w:ascii="Times New Roman" w:hAnsi="Times New Roman"/>
                <w:sz w:val="27"/>
                <w:szCs w:val="27"/>
              </w:rPr>
              <w:t>При этом руководители, заместители руководителей федеральных органов исполнительной власти, руководители, заместители руководителей их территориальных органов, руководители, заместители руководителей органов государственной власти субъектов Российской Федерации, руководители, заместители руководителей органов местного самоуправления вправе запрашивать копии правоустанавливающих и иных документов, на основании которых зарегистрированы права, в случае если указанные органы не являются стороной сделки, до 01.01.2023.</w:t>
            </w:r>
          </w:p>
          <w:p w:rsidR="00824A71" w:rsidRPr="00125B04" w:rsidRDefault="00824A71" w:rsidP="00824A71">
            <w:pPr>
              <w:autoSpaceDE w:val="0"/>
              <w:autoSpaceDN w:val="0"/>
              <w:adjustRightInd w:val="0"/>
              <w:ind w:firstLine="318"/>
              <w:jc w:val="both"/>
              <w:rPr>
                <w:rFonts w:ascii="Times New Roman" w:hAnsi="Times New Roman"/>
                <w:sz w:val="27"/>
                <w:szCs w:val="27"/>
              </w:rPr>
            </w:pPr>
            <w:r w:rsidRPr="00125B04">
              <w:rPr>
                <w:rFonts w:ascii="Times New Roman" w:hAnsi="Times New Roman"/>
                <w:sz w:val="27"/>
                <w:szCs w:val="27"/>
              </w:rPr>
              <w:t>С 01.01.2023 (с момента вступления в силу положений Закона № 120-ФЗ, предусматривающих изменение комментируемых положений статьи 62 Закона № 218-ФЗ) предоставление копий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содержащихся в реестровых делах будет предусмотрено по запросам следующих лиц:</w:t>
            </w:r>
          </w:p>
          <w:p w:rsidR="00824A71" w:rsidRPr="00125B04" w:rsidRDefault="00824A71" w:rsidP="00824A71">
            <w:pPr>
              <w:autoSpaceDE w:val="0"/>
              <w:autoSpaceDN w:val="0"/>
              <w:adjustRightInd w:val="0"/>
              <w:ind w:firstLine="318"/>
              <w:jc w:val="both"/>
              <w:rPr>
                <w:rFonts w:ascii="Times New Roman" w:hAnsi="Times New Roman"/>
                <w:sz w:val="27"/>
                <w:szCs w:val="27"/>
              </w:rPr>
            </w:pPr>
            <w:r w:rsidRPr="00125B04">
              <w:rPr>
                <w:rFonts w:ascii="Times New Roman" w:hAnsi="Times New Roman"/>
                <w:sz w:val="27"/>
                <w:szCs w:val="27"/>
              </w:rPr>
              <w:t>правообладателя, его законного представителя, лица, получившего доверенность от правообладателя или его законного представителя;</w:t>
            </w:r>
          </w:p>
          <w:p w:rsidR="00824A71" w:rsidRPr="00125B04" w:rsidRDefault="00824A71" w:rsidP="00824A71">
            <w:pPr>
              <w:autoSpaceDE w:val="0"/>
              <w:autoSpaceDN w:val="0"/>
              <w:adjustRightInd w:val="0"/>
              <w:ind w:firstLine="318"/>
              <w:jc w:val="both"/>
              <w:rPr>
                <w:rFonts w:ascii="Times New Roman" w:hAnsi="Times New Roman"/>
                <w:sz w:val="27"/>
                <w:szCs w:val="27"/>
              </w:rPr>
            </w:pPr>
            <w:r w:rsidRPr="00125B04">
              <w:rPr>
                <w:rFonts w:ascii="Times New Roman" w:hAnsi="Times New Roman"/>
                <w:sz w:val="27"/>
                <w:szCs w:val="27"/>
              </w:rPr>
              <w:t>нотариуса;</w:t>
            </w:r>
          </w:p>
          <w:p w:rsidR="00824A71" w:rsidRPr="00125B04" w:rsidRDefault="00824A71" w:rsidP="00824A71">
            <w:pPr>
              <w:autoSpaceDE w:val="0"/>
              <w:autoSpaceDN w:val="0"/>
              <w:adjustRightInd w:val="0"/>
              <w:ind w:firstLine="318"/>
              <w:jc w:val="both"/>
              <w:rPr>
                <w:rFonts w:ascii="Times New Roman" w:hAnsi="Times New Roman"/>
                <w:sz w:val="27"/>
                <w:szCs w:val="27"/>
              </w:rPr>
            </w:pPr>
            <w:r w:rsidRPr="00125B04">
              <w:rPr>
                <w:rFonts w:ascii="Times New Roman" w:hAnsi="Times New Roman"/>
                <w:sz w:val="27"/>
                <w:szCs w:val="27"/>
              </w:rPr>
              <w:t xml:space="preserve">судов, правоохранительных органов, имеющих в производстве дела, связанные с объектами недвижимого имущества и (или) их правообладателями, органов, осуществляющих в установленном федеральным законом порядке оперативно-розыскную деятельность по основаниям, установленным статьей 7 Федерального закона от 12.08.1995 </w:t>
            </w:r>
            <w:r>
              <w:rPr>
                <w:rFonts w:ascii="Times New Roman" w:hAnsi="Times New Roman"/>
                <w:sz w:val="27"/>
                <w:szCs w:val="27"/>
              </w:rPr>
              <w:br/>
            </w:r>
            <w:r w:rsidRPr="00125B04">
              <w:rPr>
                <w:rFonts w:ascii="Times New Roman" w:hAnsi="Times New Roman"/>
                <w:sz w:val="27"/>
                <w:szCs w:val="27"/>
              </w:rPr>
              <w:t>№ 144-ФЗ «Об оперативно-розыскной деятельности»</w:t>
            </w:r>
            <w:r>
              <w:rPr>
                <w:rFonts w:ascii="Times New Roman" w:hAnsi="Times New Roman"/>
                <w:sz w:val="27"/>
                <w:szCs w:val="27"/>
              </w:rPr>
              <w:t>.</w:t>
            </w:r>
          </w:p>
          <w:p w:rsidR="00824A71" w:rsidRDefault="00824A71" w:rsidP="007A38CA">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Т</w:t>
            </w:r>
            <w:r w:rsidRPr="00125B04">
              <w:rPr>
                <w:rFonts w:ascii="Times New Roman" w:hAnsi="Times New Roman"/>
                <w:sz w:val="27"/>
                <w:szCs w:val="27"/>
              </w:rPr>
              <w:t>акже сведения в виде копии содержащегося в межевом плане акта согласования местоположения границ земельных участков будут предоставляться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C0263F" w:rsidRDefault="00C0263F" w:rsidP="007A38CA">
            <w:pPr>
              <w:autoSpaceDE w:val="0"/>
              <w:autoSpaceDN w:val="0"/>
              <w:adjustRightInd w:val="0"/>
              <w:ind w:firstLine="318"/>
              <w:jc w:val="both"/>
              <w:rPr>
                <w:rFonts w:ascii="Times New Roman" w:hAnsi="Times New Roman"/>
                <w:sz w:val="27"/>
                <w:szCs w:val="27"/>
              </w:rPr>
            </w:pPr>
          </w:p>
          <w:p w:rsidR="000052E7" w:rsidRDefault="000052E7" w:rsidP="000052E7">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2</w:t>
            </w:r>
            <w:r w:rsidR="00546773">
              <w:rPr>
                <w:rFonts w:ascii="Times New Roman" w:hAnsi="Times New Roman"/>
                <w:sz w:val="27"/>
                <w:szCs w:val="27"/>
              </w:rPr>
              <w:t>)</w:t>
            </w:r>
            <w:r>
              <w:rPr>
                <w:rFonts w:ascii="Times New Roman" w:hAnsi="Times New Roman"/>
                <w:sz w:val="27"/>
                <w:szCs w:val="27"/>
              </w:rPr>
              <w:t xml:space="preserve"> </w:t>
            </w:r>
            <w:r w:rsidRPr="000052E7">
              <w:rPr>
                <w:rFonts w:ascii="Times New Roman" w:hAnsi="Times New Roman"/>
                <w:sz w:val="27"/>
                <w:szCs w:val="27"/>
              </w:rPr>
              <w:t xml:space="preserve">В соответствии с частью 15 статьи 62 Закона о регистрации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ЕГРН,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 </w:t>
            </w:r>
          </w:p>
          <w:p w:rsidR="000052E7" w:rsidRPr="000052E7" w:rsidRDefault="000052E7" w:rsidP="000052E7">
            <w:pPr>
              <w:autoSpaceDE w:val="0"/>
              <w:autoSpaceDN w:val="0"/>
              <w:adjustRightInd w:val="0"/>
              <w:ind w:firstLine="318"/>
              <w:jc w:val="both"/>
              <w:rPr>
                <w:rFonts w:ascii="Times New Roman" w:hAnsi="Times New Roman"/>
                <w:sz w:val="27"/>
                <w:szCs w:val="27"/>
              </w:rPr>
            </w:pPr>
            <w:r w:rsidRPr="000052E7">
              <w:rPr>
                <w:rFonts w:ascii="Times New Roman" w:hAnsi="Times New Roman"/>
                <w:sz w:val="27"/>
                <w:szCs w:val="27"/>
              </w:rPr>
              <w:lastRenderedPageBreak/>
              <w:t xml:space="preserve">Таким образом, поскольку список документов, на основании которых сведения внесены </w:t>
            </w:r>
            <w:r>
              <w:rPr>
                <w:rFonts w:ascii="Times New Roman" w:hAnsi="Times New Roman"/>
                <w:sz w:val="27"/>
                <w:szCs w:val="27"/>
              </w:rPr>
              <w:br/>
            </w:r>
            <w:r w:rsidRPr="000052E7">
              <w:rPr>
                <w:rFonts w:ascii="Times New Roman" w:hAnsi="Times New Roman"/>
                <w:sz w:val="27"/>
                <w:szCs w:val="27"/>
              </w:rPr>
              <w:t>в ЕГРН не является закрытым, копии нотариально удостоверенных документов, выражающих содержание сделок могут выдаваться по запросам правообладателя, его законного представителя, лица, получившего доверенность от правообладателя или его законного представителя.</w:t>
            </w:r>
          </w:p>
          <w:p w:rsidR="000052E7" w:rsidRPr="000052E7" w:rsidRDefault="000052E7" w:rsidP="000052E7">
            <w:pPr>
              <w:autoSpaceDE w:val="0"/>
              <w:autoSpaceDN w:val="0"/>
              <w:adjustRightInd w:val="0"/>
              <w:ind w:firstLine="318"/>
              <w:jc w:val="both"/>
              <w:rPr>
                <w:rFonts w:ascii="Times New Roman" w:hAnsi="Times New Roman"/>
                <w:sz w:val="27"/>
                <w:szCs w:val="27"/>
              </w:rPr>
            </w:pPr>
            <w:r w:rsidRPr="000052E7">
              <w:rPr>
                <w:rFonts w:ascii="Times New Roman" w:hAnsi="Times New Roman"/>
                <w:sz w:val="27"/>
                <w:szCs w:val="27"/>
              </w:rPr>
              <w:t xml:space="preserve">Также копии нотариально удостоверенных документов, выражающих содержание сделки, могут выдаваться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оперативно-розыскную деятельность по основаниям, установленным статьей 7 Федерального закона от 12.08.1995 </w:t>
            </w:r>
            <w:r w:rsidR="00FD7FC1">
              <w:rPr>
                <w:rFonts w:ascii="Times New Roman" w:hAnsi="Times New Roman"/>
                <w:sz w:val="27"/>
                <w:szCs w:val="27"/>
              </w:rPr>
              <w:br/>
            </w:r>
            <w:r w:rsidRPr="000052E7">
              <w:rPr>
                <w:rFonts w:ascii="Times New Roman" w:hAnsi="Times New Roman"/>
                <w:sz w:val="27"/>
                <w:szCs w:val="27"/>
              </w:rPr>
              <w:t>№ 144-ФЗ «Об оперативно-розыскной деятельности» (часть 16 статьи 62 Закона № 218-ФЗ).</w:t>
            </w:r>
          </w:p>
          <w:p w:rsidR="000052E7" w:rsidRDefault="000052E7" w:rsidP="000052E7">
            <w:pPr>
              <w:autoSpaceDE w:val="0"/>
              <w:autoSpaceDN w:val="0"/>
              <w:adjustRightInd w:val="0"/>
              <w:ind w:firstLine="318"/>
              <w:jc w:val="both"/>
              <w:rPr>
                <w:rFonts w:ascii="Times New Roman" w:hAnsi="Times New Roman"/>
                <w:sz w:val="27"/>
                <w:szCs w:val="27"/>
              </w:rPr>
            </w:pPr>
            <w:r w:rsidRPr="000052E7">
              <w:rPr>
                <w:rFonts w:ascii="Times New Roman" w:hAnsi="Times New Roman"/>
                <w:sz w:val="27"/>
                <w:szCs w:val="27"/>
              </w:rPr>
              <w:t>В том случае, если на основании нотариально удостоверенного документа, выражающего содержание сделки, внесены сведения в ЕГРН, то его копия может быть выдана лицам, указанным в части 13 статьи 62 Закона № 218-ФЗ.</w:t>
            </w:r>
          </w:p>
          <w:p w:rsidR="00C0263F" w:rsidRDefault="00C0263F" w:rsidP="000052E7">
            <w:pPr>
              <w:autoSpaceDE w:val="0"/>
              <w:autoSpaceDN w:val="0"/>
              <w:adjustRightInd w:val="0"/>
              <w:ind w:firstLine="318"/>
              <w:jc w:val="both"/>
              <w:rPr>
                <w:rFonts w:ascii="Times New Roman" w:hAnsi="Times New Roman"/>
                <w:sz w:val="27"/>
                <w:szCs w:val="27"/>
              </w:rPr>
            </w:pPr>
          </w:p>
          <w:p w:rsidR="00546773" w:rsidRDefault="00546773" w:rsidP="000052E7">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 xml:space="preserve">3) </w:t>
            </w:r>
            <w:r w:rsidR="00567178">
              <w:rPr>
                <w:rFonts w:ascii="Times New Roman" w:hAnsi="Times New Roman"/>
                <w:sz w:val="27"/>
                <w:szCs w:val="27"/>
              </w:rPr>
              <w:t>Представляется</w:t>
            </w:r>
            <w:r w:rsidRPr="00546773">
              <w:rPr>
                <w:rFonts w:ascii="Times New Roman" w:hAnsi="Times New Roman"/>
                <w:sz w:val="27"/>
                <w:szCs w:val="27"/>
              </w:rPr>
              <w:t>, что к документам, на основании которых сведения внесены в ЕГРН, и которые содержатся в реестровых делах, сведения о которых предоставляются в соответствии с частью 15 статьи 62 Закона № 218-ФЗ, относятся любые документы, послужившие основанием для внесения сведений в ЕГРН, в том числе акт приема-передачи объекта долевого строительства, справка жилищно-строительного кооператива, справка гаражно-строительного кооператива (о полной выплате пая).</w:t>
            </w:r>
          </w:p>
          <w:p w:rsidR="00C0263F" w:rsidRDefault="00C0263F" w:rsidP="000052E7">
            <w:pPr>
              <w:autoSpaceDE w:val="0"/>
              <w:autoSpaceDN w:val="0"/>
              <w:adjustRightInd w:val="0"/>
              <w:ind w:firstLine="318"/>
              <w:jc w:val="both"/>
              <w:rPr>
                <w:rFonts w:ascii="Times New Roman" w:hAnsi="Times New Roman"/>
                <w:sz w:val="27"/>
                <w:szCs w:val="27"/>
              </w:rPr>
            </w:pPr>
          </w:p>
          <w:p w:rsidR="00546773" w:rsidRDefault="00546773" w:rsidP="000052E7">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 xml:space="preserve">4) </w:t>
            </w:r>
            <w:r w:rsidRPr="00546773">
              <w:rPr>
                <w:rFonts w:ascii="Times New Roman" w:hAnsi="Times New Roman"/>
                <w:sz w:val="27"/>
                <w:szCs w:val="27"/>
              </w:rPr>
              <w:t xml:space="preserve">В дополнение к информации, изложенной </w:t>
            </w:r>
            <w:r w:rsidR="00FD7FC1">
              <w:rPr>
                <w:rFonts w:ascii="Times New Roman" w:hAnsi="Times New Roman"/>
                <w:sz w:val="27"/>
                <w:szCs w:val="27"/>
              </w:rPr>
              <w:t>выше</w:t>
            </w:r>
            <w:r w:rsidRPr="00546773">
              <w:rPr>
                <w:rFonts w:ascii="Times New Roman" w:hAnsi="Times New Roman"/>
                <w:sz w:val="27"/>
                <w:szCs w:val="27"/>
              </w:rPr>
              <w:t>, отмечае</w:t>
            </w:r>
            <w:r w:rsidR="00FD7FC1">
              <w:rPr>
                <w:rFonts w:ascii="Times New Roman" w:hAnsi="Times New Roman"/>
                <w:sz w:val="27"/>
                <w:szCs w:val="27"/>
              </w:rPr>
              <w:t>тся</w:t>
            </w:r>
            <w:r w:rsidRPr="00546773">
              <w:rPr>
                <w:rFonts w:ascii="Times New Roman" w:hAnsi="Times New Roman"/>
                <w:sz w:val="27"/>
                <w:szCs w:val="27"/>
              </w:rPr>
              <w:t xml:space="preserve">, что к документам, </w:t>
            </w:r>
            <w:r>
              <w:rPr>
                <w:rFonts w:ascii="Times New Roman" w:hAnsi="Times New Roman"/>
                <w:sz w:val="27"/>
                <w:szCs w:val="27"/>
              </w:rPr>
              <w:br/>
            </w:r>
            <w:r w:rsidRPr="00546773">
              <w:rPr>
                <w:rFonts w:ascii="Times New Roman" w:hAnsi="Times New Roman"/>
                <w:sz w:val="27"/>
                <w:szCs w:val="27"/>
              </w:rPr>
              <w:t xml:space="preserve">на основании которых сведения внесены в ЕГРН, копии которых предоставляются </w:t>
            </w:r>
            <w:r>
              <w:rPr>
                <w:rFonts w:ascii="Times New Roman" w:hAnsi="Times New Roman"/>
                <w:sz w:val="27"/>
                <w:szCs w:val="27"/>
              </w:rPr>
              <w:br/>
            </w:r>
            <w:r w:rsidRPr="00546773">
              <w:rPr>
                <w:rFonts w:ascii="Times New Roman" w:hAnsi="Times New Roman"/>
                <w:sz w:val="27"/>
                <w:szCs w:val="27"/>
              </w:rPr>
              <w:t>в соответствии с частью 13 статьи 62 Закона № 218-ФЗ, относятся документы, являющиеся основанием для внесения сведений в ЕГРН как при осуществлении государственной регистрации прав, ограничений (обременений), сделок, так и при осуществлении государственного кадастрового учета.</w:t>
            </w:r>
          </w:p>
          <w:p w:rsidR="00C0263F" w:rsidRDefault="00C0263F" w:rsidP="000052E7">
            <w:pPr>
              <w:autoSpaceDE w:val="0"/>
              <w:autoSpaceDN w:val="0"/>
              <w:adjustRightInd w:val="0"/>
              <w:ind w:firstLine="318"/>
              <w:jc w:val="both"/>
              <w:rPr>
                <w:rFonts w:ascii="Times New Roman" w:hAnsi="Times New Roman"/>
                <w:sz w:val="27"/>
                <w:szCs w:val="27"/>
              </w:rPr>
            </w:pPr>
          </w:p>
          <w:p w:rsidR="00546773" w:rsidRPr="007A38CA" w:rsidRDefault="00546773" w:rsidP="00567178">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 xml:space="preserve">5) </w:t>
            </w:r>
            <w:r w:rsidRPr="00546773">
              <w:rPr>
                <w:rFonts w:ascii="Times New Roman" w:hAnsi="Times New Roman"/>
                <w:sz w:val="27"/>
                <w:szCs w:val="27"/>
              </w:rPr>
              <w:t xml:space="preserve">Ответ </w:t>
            </w:r>
            <w:r>
              <w:rPr>
                <w:rFonts w:ascii="Times New Roman" w:hAnsi="Times New Roman"/>
                <w:sz w:val="27"/>
                <w:szCs w:val="27"/>
              </w:rPr>
              <w:t xml:space="preserve">содержатся в </w:t>
            </w:r>
            <w:r w:rsidR="00567178">
              <w:rPr>
                <w:rFonts w:ascii="Times New Roman" w:hAnsi="Times New Roman"/>
                <w:sz w:val="27"/>
                <w:szCs w:val="27"/>
              </w:rPr>
              <w:t xml:space="preserve">указанных выше </w:t>
            </w:r>
            <w:r>
              <w:rPr>
                <w:rFonts w:ascii="Times New Roman" w:hAnsi="Times New Roman"/>
                <w:sz w:val="27"/>
                <w:szCs w:val="27"/>
              </w:rPr>
              <w:t>пунктах 1</w:t>
            </w:r>
            <w:r w:rsidR="00FD7FC1">
              <w:rPr>
                <w:rFonts w:ascii="Times New Roman" w:hAnsi="Times New Roman"/>
                <w:sz w:val="27"/>
                <w:szCs w:val="27"/>
              </w:rPr>
              <w:t>-4</w:t>
            </w:r>
            <w:r w:rsidRPr="00546773">
              <w:rPr>
                <w:rFonts w:ascii="Times New Roman" w:hAnsi="Times New Roman"/>
                <w:sz w:val="27"/>
                <w:szCs w:val="27"/>
              </w:rPr>
              <w:t>.</w:t>
            </w:r>
          </w:p>
        </w:tc>
      </w:tr>
      <w:tr w:rsidR="00824A71" w:rsidRPr="00FE274E" w:rsidTr="004A24CC">
        <w:trPr>
          <w:trHeight w:val="2132"/>
        </w:trPr>
        <w:tc>
          <w:tcPr>
            <w:tcW w:w="704" w:type="dxa"/>
            <w:tcBorders>
              <w:bottom w:val="single" w:sz="4" w:space="0" w:color="auto"/>
            </w:tcBorders>
          </w:tcPr>
          <w:p w:rsidR="00824A71" w:rsidRDefault="00546773"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1.5</w:t>
            </w:r>
          </w:p>
        </w:tc>
        <w:tc>
          <w:tcPr>
            <w:tcW w:w="3515" w:type="dxa"/>
            <w:tcBorders>
              <w:bottom w:val="single" w:sz="4" w:space="0" w:color="auto"/>
            </w:tcBorders>
          </w:tcPr>
          <w:p w:rsidR="00C0263F" w:rsidRDefault="00C0263F" w:rsidP="00824A71">
            <w:pPr>
              <w:jc w:val="center"/>
              <w:rPr>
                <w:rFonts w:ascii="Times New Roman" w:hAnsi="Times New Roman" w:cs="Times New Roman"/>
                <w:sz w:val="27"/>
                <w:szCs w:val="27"/>
              </w:rPr>
            </w:pPr>
          </w:p>
          <w:p w:rsidR="00824A71" w:rsidRPr="00921C03" w:rsidRDefault="00824A71" w:rsidP="00824A71">
            <w:pPr>
              <w:jc w:val="center"/>
              <w:rPr>
                <w:rFonts w:ascii="Times New Roman" w:hAnsi="Times New Roman" w:cs="Times New Roman"/>
                <w:sz w:val="27"/>
                <w:szCs w:val="27"/>
              </w:rPr>
            </w:pPr>
            <w:r w:rsidRPr="002F03CC">
              <w:rPr>
                <w:rFonts w:ascii="Times New Roman" w:hAnsi="Times New Roman" w:cs="Times New Roman"/>
                <w:sz w:val="27"/>
                <w:szCs w:val="27"/>
              </w:rPr>
              <w:t>Филиал ФГБУ «ФКП Росреестра» по Республике Коми</w:t>
            </w:r>
          </w:p>
        </w:tc>
        <w:tc>
          <w:tcPr>
            <w:tcW w:w="6662" w:type="dxa"/>
            <w:tcBorders>
              <w:bottom w:val="single" w:sz="4" w:space="0" w:color="auto"/>
            </w:tcBorders>
          </w:tcPr>
          <w:p w:rsidR="00824A71" w:rsidRPr="00043725" w:rsidRDefault="00824A71" w:rsidP="00824A71">
            <w:pPr>
              <w:jc w:val="both"/>
              <w:rPr>
                <w:rFonts w:ascii="Times New Roman" w:hAnsi="Times New Roman" w:cs="Times New Roman"/>
                <w:sz w:val="27"/>
                <w:szCs w:val="27"/>
              </w:rPr>
            </w:pPr>
            <w:r>
              <w:rPr>
                <w:rFonts w:ascii="Times New Roman" w:hAnsi="Times New Roman" w:cs="Times New Roman"/>
                <w:sz w:val="27"/>
                <w:szCs w:val="27"/>
              </w:rPr>
              <w:t>П</w:t>
            </w:r>
            <w:r w:rsidRPr="00043725">
              <w:rPr>
                <w:rFonts w:ascii="Times New Roman" w:hAnsi="Times New Roman" w:cs="Times New Roman"/>
                <w:sz w:val="27"/>
                <w:szCs w:val="27"/>
              </w:rPr>
              <w:t xml:space="preserve">унктом 22 Порядка </w:t>
            </w:r>
            <w:r>
              <w:rPr>
                <w:rFonts w:ascii="Times New Roman" w:hAnsi="Times New Roman" w:cs="Times New Roman"/>
                <w:sz w:val="27"/>
                <w:szCs w:val="27"/>
              </w:rPr>
              <w:t xml:space="preserve">№ </w:t>
            </w:r>
            <w:r w:rsidR="00706C1E">
              <w:rPr>
                <w:rFonts w:ascii="Times New Roman" w:hAnsi="Times New Roman" w:cs="Times New Roman"/>
                <w:sz w:val="27"/>
                <w:szCs w:val="27"/>
              </w:rPr>
              <w:t>П/0</w:t>
            </w:r>
            <w:r>
              <w:rPr>
                <w:rFonts w:ascii="Times New Roman" w:hAnsi="Times New Roman" w:cs="Times New Roman"/>
                <w:sz w:val="27"/>
                <w:szCs w:val="27"/>
              </w:rPr>
              <w:t>149</w:t>
            </w:r>
            <w:r w:rsidRPr="00043725">
              <w:rPr>
                <w:rFonts w:ascii="Times New Roman" w:hAnsi="Times New Roman" w:cs="Times New Roman"/>
                <w:sz w:val="27"/>
                <w:szCs w:val="27"/>
              </w:rPr>
              <w:t xml:space="preserve"> установлено</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заверение копий документа, выражающего содержание сделки, путем проставления</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на ней заверяющей надписи, среди которых:</w:t>
            </w:r>
          </w:p>
          <w:p w:rsidR="00824A71" w:rsidRPr="00043725" w:rsidRDefault="00824A71" w:rsidP="00824A71">
            <w:pPr>
              <w:jc w:val="both"/>
              <w:rPr>
                <w:rFonts w:ascii="Times New Roman" w:hAnsi="Times New Roman" w:cs="Times New Roman"/>
                <w:sz w:val="27"/>
                <w:szCs w:val="27"/>
              </w:rPr>
            </w:pPr>
            <w:r w:rsidRPr="00043725">
              <w:rPr>
                <w:rFonts w:ascii="Times New Roman" w:hAnsi="Times New Roman" w:cs="Times New Roman"/>
                <w:sz w:val="27"/>
                <w:szCs w:val="27"/>
              </w:rPr>
              <w:t>- заверяющая надпись приложения № 7: проставляется на копии документа,</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выражающего содержание сделки, на основании которого запись о регистрации</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сделки, права, возникшего на ее основании, ограничении права, обременении</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объекта недвижимости в ЕГРН погашена, указывается фраза: «Запись в Едином</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государственном реестре недвижимости, основанная на документе (договоре,</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односторонней сделке), на дату выдачи настоящей копии погашена»;</w:t>
            </w:r>
          </w:p>
          <w:p w:rsidR="00824A71" w:rsidRPr="00043725" w:rsidRDefault="00824A71" w:rsidP="00824A71">
            <w:pPr>
              <w:jc w:val="both"/>
              <w:rPr>
                <w:rFonts w:ascii="Times New Roman" w:hAnsi="Times New Roman" w:cs="Times New Roman"/>
                <w:sz w:val="27"/>
                <w:szCs w:val="27"/>
              </w:rPr>
            </w:pPr>
            <w:r w:rsidRPr="00043725">
              <w:rPr>
                <w:rFonts w:ascii="Times New Roman" w:hAnsi="Times New Roman" w:cs="Times New Roman"/>
                <w:sz w:val="27"/>
                <w:szCs w:val="27"/>
              </w:rPr>
              <w:t>- заверяющая надпись приложения № 8: проставляется на копии документа,</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выражающего содержание сделки, на основании которого запись о праве,</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 xml:space="preserve">ограничении </w:t>
            </w:r>
            <w:r w:rsidRPr="00043725">
              <w:rPr>
                <w:rFonts w:ascii="Times New Roman" w:hAnsi="Times New Roman" w:cs="Times New Roman"/>
                <w:sz w:val="27"/>
                <w:szCs w:val="27"/>
              </w:rPr>
              <w:lastRenderedPageBreak/>
              <w:t>права, обременении объекта недвижимости в ЕГРН была погашена в</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связи с переходом прав на объект недвижимости, указывается фраза: «На основании</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документа (договора, односторонней сделки) в Едином государственном реестре</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недвижимости на дату выдачи настоящей копии зарегистрирован переход права».</w:t>
            </w:r>
          </w:p>
          <w:p w:rsidR="00824A71" w:rsidRDefault="00824A71" w:rsidP="00824A71">
            <w:pPr>
              <w:jc w:val="both"/>
              <w:rPr>
                <w:rFonts w:ascii="Times New Roman" w:hAnsi="Times New Roman" w:cs="Times New Roman"/>
                <w:sz w:val="27"/>
                <w:szCs w:val="27"/>
                <w:highlight w:val="yellow"/>
              </w:rPr>
            </w:pPr>
            <w:r>
              <w:rPr>
                <w:rFonts w:ascii="Times New Roman" w:hAnsi="Times New Roman" w:cs="Times New Roman"/>
                <w:sz w:val="27"/>
                <w:szCs w:val="27"/>
              </w:rPr>
              <w:t>Необходимо уточнение</w:t>
            </w:r>
            <w:r w:rsidRPr="00043725">
              <w:rPr>
                <w:rFonts w:ascii="Times New Roman" w:hAnsi="Times New Roman" w:cs="Times New Roman"/>
                <w:sz w:val="27"/>
                <w:szCs w:val="27"/>
              </w:rPr>
              <w:t xml:space="preserve"> случаев применения заверяющих</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 xml:space="preserve">надписей приложения № 7 и приложения № 8 Порядка </w:t>
            </w:r>
            <w:r>
              <w:rPr>
                <w:rFonts w:ascii="Times New Roman" w:hAnsi="Times New Roman" w:cs="Times New Roman"/>
                <w:sz w:val="27"/>
                <w:szCs w:val="27"/>
              </w:rPr>
              <w:t xml:space="preserve">№ </w:t>
            </w:r>
            <w:r w:rsidR="00706C1E">
              <w:rPr>
                <w:rFonts w:ascii="Times New Roman" w:hAnsi="Times New Roman" w:cs="Times New Roman"/>
                <w:sz w:val="27"/>
                <w:szCs w:val="27"/>
              </w:rPr>
              <w:t>П/0</w:t>
            </w:r>
            <w:r>
              <w:rPr>
                <w:rFonts w:ascii="Times New Roman" w:hAnsi="Times New Roman" w:cs="Times New Roman"/>
                <w:sz w:val="27"/>
                <w:szCs w:val="27"/>
              </w:rPr>
              <w:t>149</w:t>
            </w:r>
            <w:r w:rsidRPr="00043725">
              <w:rPr>
                <w:rFonts w:ascii="Times New Roman" w:hAnsi="Times New Roman" w:cs="Times New Roman"/>
                <w:sz w:val="27"/>
                <w:szCs w:val="27"/>
              </w:rPr>
              <w:t xml:space="preserve"> на копии документа, выражающего содержание сделки, в случаях когда</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запись ЕГРН о праве лица, которое на основании указанного документа</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приобретало объект недвижимости, уже погашена, учитывая, что согласно пункту</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 xml:space="preserve">21 Порядка </w:t>
            </w:r>
            <w:r>
              <w:rPr>
                <w:rFonts w:ascii="Times New Roman" w:hAnsi="Times New Roman" w:cs="Times New Roman"/>
                <w:sz w:val="27"/>
                <w:szCs w:val="27"/>
              </w:rPr>
              <w:t xml:space="preserve">№ </w:t>
            </w:r>
            <w:r w:rsidR="00706C1E">
              <w:rPr>
                <w:rFonts w:ascii="Times New Roman" w:hAnsi="Times New Roman" w:cs="Times New Roman"/>
                <w:sz w:val="27"/>
                <w:szCs w:val="27"/>
              </w:rPr>
              <w:t>П/0</w:t>
            </w:r>
            <w:r>
              <w:rPr>
                <w:rFonts w:ascii="Times New Roman" w:hAnsi="Times New Roman" w:cs="Times New Roman"/>
                <w:sz w:val="27"/>
                <w:szCs w:val="27"/>
              </w:rPr>
              <w:t>149</w:t>
            </w:r>
            <w:r w:rsidRPr="00043725">
              <w:rPr>
                <w:rFonts w:ascii="Times New Roman" w:hAnsi="Times New Roman" w:cs="Times New Roman"/>
                <w:sz w:val="27"/>
                <w:szCs w:val="27"/>
              </w:rPr>
              <w:t xml:space="preserve"> копия, документа, выражающего</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содержание сделки, может быть выдана как лицу, которое на основании указанного</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документа отчуждало объект недвижимости, так и лицу, которое на основании</w:t>
            </w:r>
            <w:r w:rsidRPr="00C27684">
              <w:rPr>
                <w:rFonts w:ascii="Times New Roman" w:hAnsi="Times New Roman" w:cs="Times New Roman"/>
                <w:sz w:val="27"/>
                <w:szCs w:val="27"/>
              </w:rPr>
              <w:t xml:space="preserve"> </w:t>
            </w:r>
            <w:r w:rsidRPr="00043725">
              <w:rPr>
                <w:rFonts w:ascii="Times New Roman" w:hAnsi="Times New Roman" w:cs="Times New Roman"/>
                <w:sz w:val="27"/>
                <w:szCs w:val="27"/>
              </w:rPr>
              <w:t>указанного документа приобретало объект недвижимости.</w:t>
            </w:r>
          </w:p>
        </w:tc>
        <w:tc>
          <w:tcPr>
            <w:tcW w:w="11057" w:type="dxa"/>
            <w:tcBorders>
              <w:bottom w:val="single" w:sz="4" w:space="0" w:color="auto"/>
            </w:tcBorders>
          </w:tcPr>
          <w:p w:rsidR="00824A71" w:rsidRPr="00A9750F" w:rsidRDefault="00824A71" w:rsidP="00824A71">
            <w:pPr>
              <w:autoSpaceDE w:val="0"/>
              <w:autoSpaceDN w:val="0"/>
              <w:adjustRightInd w:val="0"/>
              <w:ind w:firstLine="318"/>
              <w:jc w:val="both"/>
              <w:rPr>
                <w:rFonts w:ascii="Times New Roman" w:hAnsi="Times New Roman"/>
                <w:sz w:val="27"/>
                <w:szCs w:val="27"/>
              </w:rPr>
            </w:pPr>
            <w:r>
              <w:rPr>
                <w:rFonts w:ascii="Times New Roman" w:hAnsi="Times New Roman" w:cs="Times New Roman"/>
                <w:sz w:val="27"/>
                <w:szCs w:val="27"/>
              </w:rPr>
              <w:lastRenderedPageBreak/>
              <w:t>П</w:t>
            </w:r>
            <w:r w:rsidRPr="006E2448">
              <w:rPr>
                <w:rFonts w:ascii="Times New Roman" w:hAnsi="Times New Roman" w:cs="Times New Roman"/>
                <w:sz w:val="27"/>
                <w:szCs w:val="27"/>
              </w:rPr>
              <w:t>риказ</w:t>
            </w:r>
            <w:r>
              <w:rPr>
                <w:rFonts w:ascii="Times New Roman" w:hAnsi="Times New Roman" w:cs="Times New Roman"/>
                <w:sz w:val="27"/>
                <w:szCs w:val="27"/>
              </w:rPr>
              <w:t>ом</w:t>
            </w:r>
            <w:r w:rsidRPr="006E2448">
              <w:rPr>
                <w:rFonts w:ascii="Times New Roman" w:hAnsi="Times New Roman" w:cs="Times New Roman"/>
                <w:sz w:val="27"/>
                <w:szCs w:val="27"/>
              </w:rPr>
              <w:t xml:space="preserve"> № П/0501 </w:t>
            </w:r>
            <w:r>
              <w:rPr>
                <w:rFonts w:ascii="Times New Roman" w:hAnsi="Times New Roman"/>
                <w:sz w:val="27"/>
                <w:szCs w:val="27"/>
              </w:rPr>
              <w:t>вносятся</w:t>
            </w:r>
            <w:r w:rsidRPr="00A9750F">
              <w:rPr>
                <w:rFonts w:ascii="Times New Roman" w:hAnsi="Times New Roman"/>
                <w:sz w:val="27"/>
                <w:szCs w:val="27"/>
              </w:rPr>
              <w:t xml:space="preserve"> изменени</w:t>
            </w:r>
            <w:r>
              <w:rPr>
                <w:rFonts w:ascii="Times New Roman" w:hAnsi="Times New Roman"/>
                <w:sz w:val="27"/>
                <w:szCs w:val="27"/>
              </w:rPr>
              <w:t>я в</w:t>
            </w:r>
            <w:r w:rsidRPr="00A9750F">
              <w:rPr>
                <w:rFonts w:ascii="Times New Roman" w:hAnsi="Times New Roman"/>
                <w:sz w:val="27"/>
                <w:szCs w:val="27"/>
              </w:rPr>
              <w:t xml:space="preserve"> пункт 22 Порядка</w:t>
            </w:r>
            <w:r>
              <w:rPr>
                <w:rFonts w:ascii="Times New Roman" w:hAnsi="Times New Roman"/>
                <w:sz w:val="27"/>
                <w:szCs w:val="27"/>
              </w:rPr>
              <w:t xml:space="preserve"> № П/0149</w:t>
            </w:r>
            <w:r w:rsidRPr="00A9750F">
              <w:rPr>
                <w:rFonts w:ascii="Times New Roman" w:hAnsi="Times New Roman"/>
                <w:sz w:val="27"/>
                <w:szCs w:val="27"/>
              </w:rPr>
              <w:t>, регламентирующ</w:t>
            </w:r>
            <w:r>
              <w:rPr>
                <w:rFonts w:ascii="Times New Roman" w:hAnsi="Times New Roman"/>
                <w:sz w:val="27"/>
                <w:szCs w:val="27"/>
              </w:rPr>
              <w:t>ий</w:t>
            </w:r>
            <w:r w:rsidRPr="00A9750F">
              <w:rPr>
                <w:rFonts w:ascii="Times New Roman" w:hAnsi="Times New Roman"/>
                <w:sz w:val="27"/>
                <w:szCs w:val="27"/>
              </w:rPr>
              <w:t xml:space="preserve"> порядок заверения копи</w:t>
            </w:r>
            <w:r>
              <w:rPr>
                <w:rFonts w:ascii="Times New Roman" w:hAnsi="Times New Roman"/>
                <w:sz w:val="27"/>
                <w:szCs w:val="27"/>
              </w:rPr>
              <w:t>и</w:t>
            </w:r>
            <w:r w:rsidRPr="00A9750F">
              <w:rPr>
                <w:rFonts w:ascii="Times New Roman" w:hAnsi="Times New Roman"/>
                <w:sz w:val="27"/>
                <w:szCs w:val="27"/>
              </w:rPr>
              <w:t xml:space="preserve"> документа, выражающего содержание сделки, в форме документа на бумажном носителе, на основании которого в ЕГРН внесены сведения, и предусматривается единая форма заверительной надписи.</w:t>
            </w:r>
          </w:p>
          <w:p w:rsidR="00824A71" w:rsidRDefault="00824A71" w:rsidP="00824A71">
            <w:pPr>
              <w:autoSpaceDE w:val="0"/>
              <w:autoSpaceDN w:val="0"/>
              <w:adjustRightInd w:val="0"/>
              <w:ind w:firstLine="318"/>
              <w:jc w:val="both"/>
              <w:rPr>
                <w:rFonts w:ascii="Times New Roman" w:hAnsi="Times New Roman"/>
                <w:sz w:val="27"/>
                <w:szCs w:val="27"/>
              </w:rPr>
            </w:pPr>
            <w:r w:rsidRPr="00A9750F">
              <w:rPr>
                <w:rFonts w:ascii="Times New Roman" w:hAnsi="Times New Roman"/>
                <w:sz w:val="27"/>
                <w:szCs w:val="27"/>
              </w:rPr>
              <w:t>До внесения соответствующих изменений в Порядок</w:t>
            </w:r>
            <w:r>
              <w:rPr>
                <w:rFonts w:ascii="Times New Roman" w:hAnsi="Times New Roman"/>
                <w:sz w:val="27"/>
                <w:szCs w:val="27"/>
              </w:rPr>
              <w:t xml:space="preserve"> № П/0149</w:t>
            </w:r>
            <w:r w:rsidRPr="00A9750F">
              <w:rPr>
                <w:rFonts w:ascii="Times New Roman" w:hAnsi="Times New Roman"/>
                <w:sz w:val="27"/>
                <w:szCs w:val="27"/>
              </w:rPr>
              <w:t xml:space="preserve"> заверительные надписи, предусмотренные приложениями № 7 и 8, </w:t>
            </w:r>
            <w:r>
              <w:rPr>
                <w:rFonts w:ascii="Times New Roman" w:hAnsi="Times New Roman"/>
                <w:sz w:val="27"/>
                <w:szCs w:val="27"/>
              </w:rPr>
              <w:t>проставляются в следующих случаях:</w:t>
            </w:r>
          </w:p>
          <w:p w:rsidR="00824A71" w:rsidRDefault="00824A71" w:rsidP="00824A71">
            <w:pPr>
              <w:autoSpaceDE w:val="0"/>
              <w:autoSpaceDN w:val="0"/>
              <w:adjustRightInd w:val="0"/>
              <w:ind w:firstLine="318"/>
              <w:jc w:val="both"/>
              <w:rPr>
                <w:rFonts w:ascii="Times New Roman" w:hAnsi="Times New Roman"/>
                <w:sz w:val="27"/>
                <w:szCs w:val="27"/>
              </w:rPr>
            </w:pPr>
            <w:r>
              <w:rPr>
                <w:rFonts w:ascii="Times New Roman" w:hAnsi="Times New Roman"/>
                <w:sz w:val="27"/>
                <w:szCs w:val="27"/>
              </w:rPr>
              <w:t xml:space="preserve">заверительная надпись согласно приложению № 7 проставляется при выдаче копии документа, если на момент ее выдачи запись о праве, ограничении (обременении) права, сделки, основанная на этом документе, погашена (например, при выдаче арендатору/арендодателю копии договора аренды, запись о регистрации которого была погашена в связи с его расторжением, при выдаче прежнему собственнику объекта недвижимости копии документа, на основании которого ранее было зарегистрировано его право) – </w:t>
            </w:r>
            <w:r>
              <w:rPr>
                <w:rFonts w:ascii="Times New Roman" w:hAnsi="Times New Roman" w:cs="Times New Roman"/>
                <w:sz w:val="27"/>
                <w:szCs w:val="27"/>
              </w:rPr>
              <w:t xml:space="preserve">данная надпись проставляется в  случаях, указанных в подпунктах 3, 5, 8, 12 </w:t>
            </w:r>
            <w:r>
              <w:rPr>
                <w:rFonts w:ascii="Times New Roman" w:hAnsi="Times New Roman" w:cs="Times New Roman"/>
                <w:sz w:val="27"/>
                <w:szCs w:val="27"/>
              </w:rPr>
              <w:br/>
              <w:t>пункта 22 Порядка № П/0149</w:t>
            </w:r>
            <w:r>
              <w:rPr>
                <w:rFonts w:ascii="Times New Roman" w:hAnsi="Times New Roman"/>
                <w:sz w:val="27"/>
                <w:szCs w:val="27"/>
              </w:rPr>
              <w:t>;</w:t>
            </w:r>
          </w:p>
          <w:p w:rsidR="00824A71" w:rsidRDefault="00824A71" w:rsidP="00824A71">
            <w:pPr>
              <w:autoSpaceDE w:val="0"/>
              <w:autoSpaceDN w:val="0"/>
              <w:adjustRightInd w:val="0"/>
              <w:ind w:firstLine="318"/>
              <w:jc w:val="both"/>
              <w:rPr>
                <w:rFonts w:ascii="Times New Roman" w:hAnsi="Times New Roman" w:cs="Times New Roman"/>
                <w:sz w:val="27"/>
                <w:szCs w:val="27"/>
              </w:rPr>
            </w:pPr>
            <w:r>
              <w:rPr>
                <w:rFonts w:ascii="Times New Roman" w:hAnsi="Times New Roman" w:cs="Times New Roman"/>
                <w:sz w:val="27"/>
                <w:szCs w:val="27"/>
              </w:rPr>
              <w:t xml:space="preserve">заверительная надпись согласно приложению № 8 проставляется при выдаче копии </w:t>
            </w:r>
            <w:r w:rsidRPr="00A9750F">
              <w:rPr>
                <w:rFonts w:ascii="Times New Roman" w:hAnsi="Times New Roman"/>
                <w:sz w:val="27"/>
                <w:szCs w:val="27"/>
              </w:rPr>
              <w:t>документ</w:t>
            </w:r>
            <w:r>
              <w:rPr>
                <w:rFonts w:ascii="Times New Roman" w:hAnsi="Times New Roman"/>
                <w:sz w:val="27"/>
                <w:szCs w:val="27"/>
              </w:rPr>
              <w:t>а</w:t>
            </w:r>
            <w:r w:rsidRPr="00A9750F">
              <w:rPr>
                <w:rFonts w:ascii="Times New Roman" w:hAnsi="Times New Roman"/>
                <w:sz w:val="27"/>
                <w:szCs w:val="27"/>
              </w:rPr>
              <w:t xml:space="preserve">, </w:t>
            </w:r>
            <w:r>
              <w:rPr>
                <w:rFonts w:ascii="Times New Roman" w:hAnsi="Times New Roman"/>
                <w:sz w:val="27"/>
                <w:szCs w:val="27"/>
              </w:rPr>
              <w:t xml:space="preserve">если на его основании было прекращено право в связи с переходом к новому </w:t>
            </w:r>
            <w:r>
              <w:rPr>
                <w:rFonts w:ascii="Times New Roman" w:hAnsi="Times New Roman"/>
                <w:sz w:val="27"/>
                <w:szCs w:val="27"/>
              </w:rPr>
              <w:lastRenderedPageBreak/>
              <w:t xml:space="preserve">правообладателю (например, при выдаче прежнему правообладателю копии договора, на основании которого было прекращено его права) - </w:t>
            </w:r>
            <w:r>
              <w:rPr>
                <w:rFonts w:ascii="Times New Roman" w:hAnsi="Times New Roman" w:cs="Times New Roman"/>
                <w:sz w:val="27"/>
                <w:szCs w:val="27"/>
              </w:rPr>
              <w:t>данная надпись проставляется в случае, указанном в подпункте 6 пункта 22 Порядка № П/0149.</w:t>
            </w:r>
          </w:p>
          <w:p w:rsidR="00824A71" w:rsidRPr="00A9750F" w:rsidRDefault="00824A71" w:rsidP="00824A71">
            <w:pPr>
              <w:autoSpaceDE w:val="0"/>
              <w:autoSpaceDN w:val="0"/>
              <w:adjustRightInd w:val="0"/>
              <w:ind w:firstLine="318"/>
              <w:jc w:val="both"/>
              <w:rPr>
                <w:rFonts w:ascii="Times New Roman" w:hAnsi="Times New Roman"/>
                <w:sz w:val="27"/>
                <w:szCs w:val="27"/>
              </w:rPr>
            </w:pPr>
            <w:r>
              <w:rPr>
                <w:rFonts w:ascii="Times New Roman" w:hAnsi="Times New Roman" w:cs="Times New Roman"/>
                <w:sz w:val="27"/>
                <w:szCs w:val="27"/>
              </w:rPr>
              <w:t>Дополнительно отмечаем, что:</w:t>
            </w:r>
          </w:p>
          <w:p w:rsidR="00824A71" w:rsidRDefault="00824A71" w:rsidP="00824A71">
            <w:pPr>
              <w:pStyle w:val="a3"/>
              <w:tabs>
                <w:tab w:val="center" w:pos="540"/>
              </w:tabs>
              <w:ind w:firstLine="318"/>
              <w:jc w:val="both"/>
              <w:rPr>
                <w:rFonts w:ascii="Times New Roman" w:hAnsi="Times New Roman" w:cs="Times New Roman"/>
                <w:sz w:val="27"/>
                <w:szCs w:val="27"/>
              </w:rPr>
            </w:pPr>
            <w:r>
              <w:rPr>
                <w:rFonts w:ascii="Times New Roman" w:hAnsi="Times New Roman" w:cs="Times New Roman"/>
                <w:sz w:val="27"/>
                <w:szCs w:val="27"/>
              </w:rPr>
              <w:t xml:space="preserve">заверительная надпись согласно приложению 5 соответствует случаям, указанным в подпунктах 1, 2, 7, </w:t>
            </w:r>
            <w:r w:rsidR="00C772B3">
              <w:rPr>
                <w:rFonts w:ascii="Times New Roman" w:hAnsi="Times New Roman" w:cs="Times New Roman"/>
                <w:sz w:val="27"/>
                <w:szCs w:val="27"/>
              </w:rPr>
              <w:t xml:space="preserve">9, 10, 11, </w:t>
            </w:r>
            <w:r>
              <w:rPr>
                <w:rFonts w:ascii="Times New Roman" w:hAnsi="Times New Roman" w:cs="Times New Roman"/>
                <w:sz w:val="27"/>
                <w:szCs w:val="27"/>
              </w:rPr>
              <w:t>13 пункта 22 Порядка № П/0149;</w:t>
            </w:r>
          </w:p>
          <w:p w:rsidR="00824A71" w:rsidRDefault="00824A71" w:rsidP="00824A71">
            <w:pPr>
              <w:pStyle w:val="a3"/>
              <w:tabs>
                <w:tab w:val="center" w:pos="540"/>
              </w:tabs>
              <w:ind w:firstLine="318"/>
              <w:jc w:val="both"/>
              <w:rPr>
                <w:rFonts w:ascii="Times New Roman" w:hAnsi="Times New Roman" w:cs="Times New Roman"/>
                <w:sz w:val="27"/>
                <w:szCs w:val="27"/>
              </w:rPr>
            </w:pPr>
            <w:r>
              <w:rPr>
                <w:rFonts w:ascii="Times New Roman" w:hAnsi="Times New Roman" w:cs="Times New Roman"/>
                <w:sz w:val="27"/>
                <w:szCs w:val="27"/>
              </w:rPr>
              <w:t>заверительная надпись согласно приложению 6 соответствует случаю, указанному в подпункте 4 пункта 22 Порядка № П/0149.</w:t>
            </w:r>
          </w:p>
          <w:p w:rsidR="00824A71" w:rsidRDefault="00824A71" w:rsidP="00824A71">
            <w:pPr>
              <w:pStyle w:val="a3"/>
              <w:tabs>
                <w:tab w:val="center" w:pos="540"/>
              </w:tabs>
              <w:ind w:firstLine="709"/>
              <w:jc w:val="both"/>
              <w:rPr>
                <w:rFonts w:ascii="Times New Roman" w:hAnsi="Times New Roman" w:cs="Times New Roman"/>
                <w:sz w:val="27"/>
                <w:szCs w:val="27"/>
              </w:rPr>
            </w:pPr>
          </w:p>
        </w:tc>
      </w:tr>
      <w:tr w:rsidR="00824A71" w:rsidRPr="00FE274E" w:rsidTr="004A24CC">
        <w:trPr>
          <w:trHeight w:val="2132"/>
        </w:trPr>
        <w:tc>
          <w:tcPr>
            <w:tcW w:w="704" w:type="dxa"/>
            <w:tcBorders>
              <w:bottom w:val="single" w:sz="4" w:space="0" w:color="auto"/>
            </w:tcBorders>
          </w:tcPr>
          <w:p w:rsidR="00824A71" w:rsidRPr="00346D4F" w:rsidRDefault="00D5755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1.6</w:t>
            </w:r>
          </w:p>
        </w:tc>
        <w:tc>
          <w:tcPr>
            <w:tcW w:w="3515" w:type="dxa"/>
            <w:tcBorders>
              <w:bottom w:val="single" w:sz="4" w:space="0" w:color="auto"/>
            </w:tcBorders>
          </w:tcPr>
          <w:p w:rsidR="00824A71" w:rsidRPr="00346D4F" w:rsidRDefault="00824A71" w:rsidP="00824A71">
            <w:pPr>
              <w:jc w:val="center"/>
              <w:rPr>
                <w:rFonts w:ascii="Times New Roman" w:hAnsi="Times New Roman" w:cs="Times New Roman"/>
                <w:sz w:val="27"/>
                <w:szCs w:val="27"/>
              </w:rPr>
            </w:pPr>
            <w:r w:rsidRPr="00346D4F">
              <w:rPr>
                <w:rFonts w:ascii="Times New Roman" w:hAnsi="Times New Roman" w:cs="Times New Roman"/>
                <w:sz w:val="27"/>
                <w:szCs w:val="27"/>
              </w:rPr>
              <w:t>Филиалы ФГБУ «ФКП Росреестра» по Омской, Брянской областям</w:t>
            </w:r>
          </w:p>
          <w:p w:rsidR="00824A71" w:rsidRPr="00346D4F" w:rsidRDefault="00824A71" w:rsidP="00824A71">
            <w:pPr>
              <w:jc w:val="center"/>
              <w:rPr>
                <w:rFonts w:ascii="Times New Roman" w:hAnsi="Times New Roman" w:cs="Times New Roman"/>
                <w:sz w:val="27"/>
                <w:szCs w:val="27"/>
              </w:rPr>
            </w:pPr>
          </w:p>
        </w:tc>
        <w:tc>
          <w:tcPr>
            <w:tcW w:w="6662" w:type="dxa"/>
            <w:tcBorders>
              <w:bottom w:val="single" w:sz="4" w:space="0" w:color="auto"/>
            </w:tcBorders>
          </w:tcPr>
          <w:p w:rsidR="00824A71" w:rsidRPr="006B2015" w:rsidRDefault="00824A71" w:rsidP="00824A71">
            <w:pPr>
              <w:autoSpaceDE w:val="0"/>
              <w:autoSpaceDN w:val="0"/>
              <w:adjustRightInd w:val="0"/>
              <w:ind w:firstLine="540"/>
              <w:jc w:val="both"/>
              <w:rPr>
                <w:rFonts w:ascii="Times New Roman" w:hAnsi="Times New Roman" w:cs="Times New Roman"/>
                <w:sz w:val="27"/>
                <w:szCs w:val="27"/>
              </w:rPr>
            </w:pPr>
            <w:r w:rsidRPr="006B2015">
              <w:rPr>
                <w:rFonts w:ascii="Times New Roman" w:hAnsi="Times New Roman" w:cs="Times New Roman"/>
                <w:sz w:val="27"/>
                <w:szCs w:val="27"/>
              </w:rPr>
              <w:t xml:space="preserve">Согласно </w:t>
            </w:r>
            <w:hyperlink r:id="rId11" w:history="1">
              <w:r w:rsidRPr="006B2015">
                <w:rPr>
                  <w:rFonts w:ascii="Times New Roman" w:hAnsi="Times New Roman" w:cs="Times New Roman"/>
                  <w:sz w:val="27"/>
                  <w:szCs w:val="27"/>
                </w:rPr>
                <w:t>части 2 статьи 62</w:t>
              </w:r>
            </w:hyperlink>
            <w:r w:rsidRPr="006B2015">
              <w:rPr>
                <w:rFonts w:ascii="Times New Roman" w:hAnsi="Times New Roman" w:cs="Times New Roman"/>
                <w:sz w:val="27"/>
                <w:szCs w:val="27"/>
              </w:rPr>
              <w:t xml:space="preserve"> Закона </w:t>
            </w:r>
            <w:r w:rsidR="00706C1E" w:rsidRPr="006B2015">
              <w:rPr>
                <w:rFonts w:ascii="Times New Roman" w:hAnsi="Times New Roman" w:cs="Times New Roman"/>
                <w:sz w:val="27"/>
                <w:szCs w:val="27"/>
              </w:rPr>
              <w:t>218-ФЗ</w:t>
            </w:r>
            <w:r w:rsidRPr="006B2015">
              <w:rPr>
                <w:rFonts w:ascii="Times New Roman" w:hAnsi="Times New Roman" w:cs="Times New Roman"/>
                <w:sz w:val="27"/>
                <w:szCs w:val="27"/>
              </w:rPr>
              <w:t xml:space="preserve"> органы государственной власти и органы местного самоуправления </w:t>
            </w:r>
            <w:r w:rsidRPr="006B2015">
              <w:rPr>
                <w:rFonts w:ascii="Times New Roman" w:hAnsi="Times New Roman" w:cs="Times New Roman"/>
                <w:b/>
                <w:sz w:val="27"/>
                <w:szCs w:val="27"/>
              </w:rPr>
              <w:t>запрашивают</w:t>
            </w:r>
            <w:r w:rsidRPr="006B2015">
              <w:rPr>
                <w:rFonts w:ascii="Times New Roman" w:hAnsi="Times New Roman" w:cs="Times New Roman"/>
                <w:sz w:val="27"/>
                <w:szCs w:val="27"/>
              </w:rPr>
              <w:t xml:space="preserve"> и </w:t>
            </w:r>
            <w:r w:rsidRPr="006B2015">
              <w:rPr>
                <w:rFonts w:ascii="Times New Roman" w:hAnsi="Times New Roman" w:cs="Times New Roman"/>
                <w:b/>
                <w:sz w:val="27"/>
                <w:szCs w:val="27"/>
              </w:rPr>
              <w:t>получают</w:t>
            </w:r>
            <w:r w:rsidRPr="006B2015">
              <w:rPr>
                <w:rFonts w:ascii="Times New Roman" w:hAnsi="Times New Roman" w:cs="Times New Roman"/>
                <w:sz w:val="27"/>
                <w:szCs w:val="27"/>
              </w:rPr>
              <w:t xml:space="preserve"> сведения, содержащиеся в ЕГРН, только в электронной форме.</w:t>
            </w:r>
          </w:p>
          <w:p w:rsidR="00824A71" w:rsidRPr="006B2015" w:rsidRDefault="00824A71" w:rsidP="00824A71">
            <w:pPr>
              <w:autoSpaceDE w:val="0"/>
              <w:autoSpaceDN w:val="0"/>
              <w:adjustRightInd w:val="0"/>
              <w:ind w:firstLine="540"/>
              <w:jc w:val="both"/>
              <w:rPr>
                <w:rFonts w:ascii="Times New Roman" w:hAnsi="Times New Roman" w:cs="Times New Roman"/>
                <w:sz w:val="27"/>
                <w:szCs w:val="27"/>
              </w:rPr>
            </w:pPr>
            <w:r w:rsidRPr="006B2015">
              <w:rPr>
                <w:rFonts w:ascii="Times New Roman" w:hAnsi="Times New Roman" w:cs="Times New Roman"/>
                <w:sz w:val="27"/>
                <w:szCs w:val="27"/>
              </w:rPr>
              <w:t xml:space="preserve">В соответствии с </w:t>
            </w:r>
            <w:hyperlink r:id="rId12" w:history="1">
              <w:r w:rsidRPr="006B2015">
                <w:rPr>
                  <w:rFonts w:ascii="Times New Roman" w:hAnsi="Times New Roman" w:cs="Times New Roman"/>
                  <w:sz w:val="27"/>
                  <w:szCs w:val="27"/>
                </w:rPr>
                <w:t>пунктом 4 статьи 18</w:t>
              </w:r>
            </w:hyperlink>
            <w:r w:rsidRPr="006B2015">
              <w:rPr>
                <w:rFonts w:ascii="Times New Roman" w:hAnsi="Times New Roman" w:cs="Times New Roman"/>
                <w:sz w:val="27"/>
                <w:szCs w:val="27"/>
              </w:rPr>
              <w:t xml:space="preserve"> Федерального закона от 30.04.2021 № 120-ФЗ </w:t>
            </w:r>
            <w:r w:rsidR="00706C1E" w:rsidRPr="006B2015">
              <w:rPr>
                <w:rFonts w:ascii="Times New Roman" w:hAnsi="Times New Roman" w:cs="Times New Roman"/>
                <w:sz w:val="27"/>
                <w:szCs w:val="27"/>
              </w:rPr>
              <w:t>«</w:t>
            </w:r>
            <w:r w:rsidRPr="006B2015">
              <w:rPr>
                <w:rFonts w:ascii="Times New Roman" w:hAnsi="Times New Roman" w:cs="Times New Roman"/>
                <w:sz w:val="27"/>
                <w:szCs w:val="27"/>
              </w:rPr>
              <w:t xml:space="preserve">О внесении изменений в Федеральный закон </w:t>
            </w:r>
            <w:r w:rsidR="00706C1E" w:rsidRPr="006B2015">
              <w:rPr>
                <w:rFonts w:ascii="Times New Roman" w:hAnsi="Times New Roman" w:cs="Times New Roman"/>
                <w:sz w:val="27"/>
                <w:szCs w:val="27"/>
              </w:rPr>
              <w:t>«</w:t>
            </w:r>
            <w:r w:rsidRPr="006B2015">
              <w:rPr>
                <w:rFonts w:ascii="Times New Roman" w:hAnsi="Times New Roman" w:cs="Times New Roman"/>
                <w:sz w:val="27"/>
                <w:szCs w:val="27"/>
              </w:rPr>
              <w:t>О государственной регистрации недвижимости</w:t>
            </w:r>
            <w:r w:rsidR="00706C1E" w:rsidRPr="006B2015">
              <w:rPr>
                <w:rFonts w:ascii="Times New Roman" w:hAnsi="Times New Roman" w:cs="Times New Roman"/>
                <w:sz w:val="27"/>
                <w:szCs w:val="27"/>
              </w:rPr>
              <w:t>»</w:t>
            </w:r>
            <w:r w:rsidRPr="006B2015">
              <w:rPr>
                <w:rFonts w:ascii="Times New Roman" w:hAnsi="Times New Roman" w:cs="Times New Roman"/>
                <w:sz w:val="27"/>
                <w:szCs w:val="27"/>
              </w:rPr>
              <w:t xml:space="preserve"> и отдельные законодательные акты Российской Федерации</w:t>
            </w:r>
            <w:r w:rsidR="00706C1E" w:rsidRPr="006B2015">
              <w:rPr>
                <w:rFonts w:ascii="Times New Roman" w:hAnsi="Times New Roman" w:cs="Times New Roman"/>
                <w:sz w:val="27"/>
                <w:szCs w:val="27"/>
              </w:rPr>
              <w:t>»</w:t>
            </w:r>
            <w:r w:rsidRPr="006B2015">
              <w:rPr>
                <w:rFonts w:ascii="Times New Roman" w:hAnsi="Times New Roman" w:cs="Times New Roman"/>
                <w:sz w:val="27"/>
                <w:szCs w:val="27"/>
              </w:rPr>
              <w:t xml:space="preserve"> органы государственной власти и органы местного самоуправления вправе до 01.01.2023 </w:t>
            </w:r>
            <w:r w:rsidRPr="006B2015">
              <w:rPr>
                <w:rFonts w:ascii="Times New Roman" w:hAnsi="Times New Roman" w:cs="Times New Roman"/>
                <w:b/>
                <w:sz w:val="27"/>
                <w:szCs w:val="27"/>
              </w:rPr>
              <w:t>направлять</w:t>
            </w:r>
            <w:r w:rsidRPr="006B2015">
              <w:rPr>
                <w:rFonts w:ascii="Times New Roman" w:hAnsi="Times New Roman" w:cs="Times New Roman"/>
                <w:sz w:val="27"/>
                <w:szCs w:val="27"/>
              </w:rPr>
              <w:t xml:space="preserve"> запросы о предоставлении сведений, содержащихся в ЕГРН, в форме документов на бумажном носителе.</w:t>
            </w:r>
          </w:p>
          <w:p w:rsidR="00824A71" w:rsidRPr="006B2015" w:rsidRDefault="00824A71" w:rsidP="00824A71">
            <w:pPr>
              <w:autoSpaceDE w:val="0"/>
              <w:autoSpaceDN w:val="0"/>
              <w:adjustRightInd w:val="0"/>
              <w:ind w:firstLine="540"/>
              <w:jc w:val="both"/>
              <w:rPr>
                <w:rFonts w:ascii="Times New Roman" w:hAnsi="Times New Roman" w:cs="Times New Roman"/>
                <w:sz w:val="27"/>
                <w:szCs w:val="27"/>
              </w:rPr>
            </w:pPr>
            <w:r w:rsidRPr="006B2015">
              <w:rPr>
                <w:rFonts w:ascii="Times New Roman" w:hAnsi="Times New Roman" w:cs="Times New Roman"/>
                <w:sz w:val="27"/>
                <w:szCs w:val="27"/>
              </w:rPr>
              <w:t xml:space="preserve">Таким образом, исходя из буквального прочтения норм Закона № 120-ФЗ, органы государственной власти и органы местного самоуправления вправе до 01.01.2023 </w:t>
            </w:r>
            <w:r w:rsidRPr="006B2015">
              <w:rPr>
                <w:rFonts w:ascii="Times New Roman" w:hAnsi="Times New Roman" w:cs="Times New Roman"/>
                <w:b/>
                <w:sz w:val="27"/>
                <w:szCs w:val="27"/>
              </w:rPr>
              <w:t>только направлять</w:t>
            </w:r>
            <w:r w:rsidRPr="006B2015">
              <w:rPr>
                <w:rFonts w:ascii="Times New Roman" w:hAnsi="Times New Roman" w:cs="Times New Roman"/>
                <w:sz w:val="27"/>
                <w:szCs w:val="27"/>
              </w:rPr>
              <w:t xml:space="preserve"> запросы в форме документов на бумажном носителе, при этом получение сведений должно быть </w:t>
            </w:r>
            <w:r w:rsidRPr="006B2015">
              <w:rPr>
                <w:rFonts w:ascii="Times New Roman" w:hAnsi="Times New Roman" w:cs="Times New Roman"/>
                <w:b/>
                <w:sz w:val="27"/>
                <w:szCs w:val="27"/>
              </w:rPr>
              <w:t>только в электронной</w:t>
            </w:r>
            <w:r w:rsidRPr="006B2015">
              <w:rPr>
                <w:rFonts w:ascii="Times New Roman" w:hAnsi="Times New Roman" w:cs="Times New Roman"/>
                <w:sz w:val="27"/>
                <w:szCs w:val="27"/>
              </w:rPr>
              <w:t xml:space="preserve"> форме.</w:t>
            </w:r>
          </w:p>
          <w:p w:rsidR="00824A71" w:rsidRPr="006B2015" w:rsidRDefault="00824A71" w:rsidP="00824A71">
            <w:pPr>
              <w:spacing w:after="11" w:line="266" w:lineRule="auto"/>
              <w:ind w:left="-15" w:firstLine="728"/>
              <w:jc w:val="both"/>
              <w:rPr>
                <w:rFonts w:ascii="Times New Roman" w:eastAsia="Times New Roman" w:hAnsi="Times New Roman" w:cs="Times New Roman"/>
                <w:color w:val="000000"/>
                <w:sz w:val="27"/>
                <w:szCs w:val="27"/>
                <w:lang w:eastAsia="ru-RU"/>
              </w:rPr>
            </w:pPr>
            <w:r w:rsidRPr="006B2015">
              <w:rPr>
                <w:rFonts w:ascii="Times New Roman" w:eastAsia="Times New Roman" w:hAnsi="Times New Roman" w:cs="Times New Roman"/>
                <w:color w:val="000000"/>
                <w:sz w:val="27"/>
                <w:szCs w:val="27"/>
                <w:lang w:eastAsia="ru-RU"/>
              </w:rPr>
              <w:t>Вместе с тем, указанный вывод идет в разрез с позицией Росреестра высказанной в письме от 04.10.2021 № 13/1-00504/21 «О рассмотрении обращения» (размещено в СПС «Консультант Плюс», в адрес ФГБУ «ФКП Росреестра» для сведения и учета в работе не направлялось).</w:t>
            </w:r>
          </w:p>
        </w:tc>
        <w:tc>
          <w:tcPr>
            <w:tcW w:w="11057" w:type="dxa"/>
            <w:tcBorders>
              <w:bottom w:val="single" w:sz="4" w:space="0" w:color="auto"/>
            </w:tcBorders>
          </w:tcPr>
          <w:p w:rsidR="002E69DC" w:rsidRPr="00592591" w:rsidRDefault="00CC73A9" w:rsidP="002E69DC">
            <w:pPr>
              <w:pStyle w:val="a3"/>
              <w:tabs>
                <w:tab w:val="center" w:pos="540"/>
              </w:tabs>
              <w:ind w:firstLine="318"/>
              <w:jc w:val="both"/>
              <w:rPr>
                <w:rFonts w:ascii="Times New Roman" w:eastAsia="Times New Roman" w:hAnsi="Times New Roman" w:cs="Times New Roman"/>
                <w:color w:val="000000"/>
                <w:sz w:val="27"/>
                <w:szCs w:val="27"/>
                <w:lang w:eastAsia="ru-RU"/>
              </w:rPr>
            </w:pPr>
            <w:r w:rsidRPr="00592591">
              <w:rPr>
                <w:rFonts w:ascii="Times New Roman" w:eastAsia="Times New Roman" w:hAnsi="Times New Roman" w:cs="Times New Roman"/>
                <w:color w:val="000000"/>
                <w:sz w:val="27"/>
                <w:szCs w:val="27"/>
                <w:lang w:eastAsia="ru-RU"/>
              </w:rPr>
              <w:t xml:space="preserve">Позиция Росреестра, изложенная в письме от 04.10.2021 № 13/1-00504/21, является актуальной. </w:t>
            </w:r>
          </w:p>
          <w:p w:rsidR="00824A71" w:rsidRPr="00346D4F" w:rsidRDefault="00824A71" w:rsidP="002E69DC">
            <w:pPr>
              <w:pStyle w:val="a3"/>
              <w:tabs>
                <w:tab w:val="center" w:pos="540"/>
              </w:tabs>
              <w:ind w:firstLine="318"/>
              <w:jc w:val="both"/>
              <w:rPr>
                <w:rFonts w:ascii="Times New Roman" w:hAnsi="Times New Roman" w:cs="Times New Roman"/>
                <w:sz w:val="27"/>
                <w:szCs w:val="27"/>
              </w:rPr>
            </w:pPr>
          </w:p>
        </w:tc>
      </w:tr>
      <w:tr w:rsidR="00824A71" w:rsidRPr="00FE274E" w:rsidTr="004A24CC">
        <w:trPr>
          <w:trHeight w:val="2132"/>
        </w:trPr>
        <w:tc>
          <w:tcPr>
            <w:tcW w:w="704" w:type="dxa"/>
            <w:tcBorders>
              <w:bottom w:val="single" w:sz="4" w:space="0" w:color="auto"/>
            </w:tcBorders>
          </w:tcPr>
          <w:p w:rsidR="00824A71" w:rsidRPr="00346D4F" w:rsidRDefault="00D5755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1.7</w:t>
            </w:r>
          </w:p>
        </w:tc>
        <w:tc>
          <w:tcPr>
            <w:tcW w:w="3515" w:type="dxa"/>
            <w:tcBorders>
              <w:bottom w:val="single" w:sz="4" w:space="0" w:color="auto"/>
            </w:tcBorders>
          </w:tcPr>
          <w:p w:rsidR="00824A71" w:rsidRPr="00346D4F" w:rsidRDefault="00824A71" w:rsidP="00824A71">
            <w:pPr>
              <w:jc w:val="center"/>
              <w:rPr>
                <w:rFonts w:ascii="Times New Roman" w:hAnsi="Times New Roman" w:cs="Times New Roman"/>
                <w:sz w:val="27"/>
                <w:szCs w:val="27"/>
              </w:rPr>
            </w:pPr>
            <w:r w:rsidRPr="00346D4F">
              <w:rPr>
                <w:rFonts w:ascii="Times New Roman" w:hAnsi="Times New Roman" w:cs="Times New Roman"/>
                <w:sz w:val="27"/>
                <w:szCs w:val="27"/>
              </w:rPr>
              <w:t>Филиал ФГБУ «ФКП Росреестра» по Тамбовской области</w:t>
            </w:r>
          </w:p>
          <w:p w:rsidR="00824A71" w:rsidRPr="00346D4F" w:rsidRDefault="00824A71" w:rsidP="00824A71">
            <w:pPr>
              <w:jc w:val="center"/>
              <w:rPr>
                <w:rFonts w:ascii="Times New Roman" w:hAnsi="Times New Roman" w:cs="Times New Roman"/>
                <w:sz w:val="27"/>
                <w:szCs w:val="27"/>
              </w:rPr>
            </w:pPr>
          </w:p>
        </w:tc>
        <w:tc>
          <w:tcPr>
            <w:tcW w:w="6662" w:type="dxa"/>
            <w:tcBorders>
              <w:bottom w:val="single" w:sz="4" w:space="0" w:color="auto"/>
            </w:tcBorders>
          </w:tcPr>
          <w:p w:rsidR="00824A71" w:rsidRPr="00592591" w:rsidRDefault="00824A71" w:rsidP="00824A71">
            <w:pPr>
              <w:spacing w:after="11" w:line="266" w:lineRule="auto"/>
              <w:ind w:left="-15" w:firstLine="728"/>
              <w:jc w:val="both"/>
              <w:rPr>
                <w:rFonts w:ascii="Times New Roman" w:eastAsia="Times New Roman" w:hAnsi="Times New Roman" w:cs="Times New Roman"/>
                <w:color w:val="000000"/>
                <w:sz w:val="27"/>
                <w:szCs w:val="27"/>
                <w:lang w:eastAsia="ru-RU"/>
              </w:rPr>
            </w:pPr>
            <w:r w:rsidRPr="00592591">
              <w:rPr>
                <w:rFonts w:ascii="Times New Roman" w:eastAsia="Times New Roman" w:hAnsi="Times New Roman" w:cs="Times New Roman"/>
                <w:color w:val="000000"/>
                <w:sz w:val="27"/>
                <w:szCs w:val="27"/>
                <w:lang w:eastAsia="ru-RU"/>
              </w:rPr>
              <w:t xml:space="preserve">28.10.2021 вступили в силу положения новой редакции части 10 статьи 62 Закона </w:t>
            </w:r>
            <w:r w:rsidR="00593015" w:rsidRPr="00592591">
              <w:rPr>
                <w:rFonts w:ascii="Times New Roman" w:eastAsia="Times New Roman" w:hAnsi="Times New Roman" w:cs="Times New Roman"/>
                <w:color w:val="000000"/>
                <w:sz w:val="27"/>
                <w:szCs w:val="27"/>
                <w:lang w:eastAsia="ru-RU"/>
              </w:rPr>
              <w:t>218-ФЗ</w:t>
            </w:r>
            <w:r w:rsidRPr="00592591">
              <w:rPr>
                <w:rFonts w:ascii="Times New Roman" w:eastAsia="Times New Roman" w:hAnsi="Times New Roman" w:cs="Times New Roman"/>
                <w:color w:val="000000"/>
                <w:sz w:val="27"/>
                <w:szCs w:val="27"/>
                <w:lang w:eastAsia="ru-RU"/>
              </w:rPr>
              <w:t>, в соответствии с которой МФУ передает в ФГБУ запрос и прилагаемые к нему документы в форме электронных документов и (или) электронных образов документов, заверенных УКЭП уполномоченного сотрудника МФЦ.</w:t>
            </w:r>
          </w:p>
          <w:p w:rsidR="00824A71" w:rsidRPr="006B2015" w:rsidRDefault="00824A71" w:rsidP="00824A71">
            <w:pPr>
              <w:spacing w:after="11" w:line="266" w:lineRule="auto"/>
              <w:ind w:left="-15" w:firstLine="728"/>
              <w:jc w:val="both"/>
              <w:rPr>
                <w:rFonts w:ascii="Times New Roman" w:eastAsia="Times New Roman" w:hAnsi="Times New Roman" w:cs="Times New Roman"/>
                <w:color w:val="000000"/>
                <w:sz w:val="27"/>
                <w:szCs w:val="27"/>
                <w:lang w:eastAsia="ru-RU"/>
              </w:rPr>
            </w:pPr>
            <w:r w:rsidRPr="00592591">
              <w:rPr>
                <w:rFonts w:ascii="Times New Roman" w:eastAsia="Times New Roman" w:hAnsi="Times New Roman" w:cs="Times New Roman"/>
                <w:color w:val="000000"/>
                <w:sz w:val="27"/>
                <w:szCs w:val="27"/>
                <w:lang w:eastAsia="ru-RU"/>
              </w:rPr>
              <w:t>Необходимо ли в связи с этим направление (передача) в филиал ФГБУ оригиналов запросов на бумажном носителе представленных заявителями при личном обращении в МФЦ.</w:t>
            </w:r>
          </w:p>
        </w:tc>
        <w:tc>
          <w:tcPr>
            <w:tcW w:w="11057" w:type="dxa"/>
            <w:tcBorders>
              <w:bottom w:val="single" w:sz="4" w:space="0" w:color="auto"/>
            </w:tcBorders>
          </w:tcPr>
          <w:p w:rsidR="00824A71" w:rsidRPr="00346D4F" w:rsidRDefault="00824A71" w:rsidP="002E69DC">
            <w:pPr>
              <w:pStyle w:val="a3"/>
              <w:tabs>
                <w:tab w:val="center" w:pos="540"/>
              </w:tabs>
              <w:ind w:firstLine="318"/>
              <w:jc w:val="both"/>
              <w:rPr>
                <w:rFonts w:ascii="Times New Roman" w:hAnsi="Times New Roman" w:cs="Times New Roman"/>
                <w:sz w:val="27"/>
                <w:szCs w:val="27"/>
              </w:rPr>
            </w:pPr>
            <w:r w:rsidRPr="00346D4F">
              <w:rPr>
                <w:rFonts w:ascii="Times New Roman" w:hAnsi="Times New Roman" w:cs="Times New Roman"/>
                <w:sz w:val="27"/>
                <w:szCs w:val="27"/>
                <w:lang w:val="en-US"/>
              </w:rPr>
              <w:t>C</w:t>
            </w:r>
            <w:r w:rsidRPr="00346D4F">
              <w:rPr>
                <w:rFonts w:ascii="Times New Roman" w:hAnsi="Times New Roman" w:cs="Times New Roman"/>
                <w:sz w:val="27"/>
                <w:szCs w:val="27"/>
              </w:rPr>
              <w:t xml:space="preserve">огласно части 3 статьи 15 Федерального закона от 27.07.2010 № 210-ФЗ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w:t>
            </w:r>
            <w:r w:rsidRPr="00346D4F">
              <w:rPr>
                <w:rFonts w:ascii="Times New Roman" w:hAnsi="Times New Roman" w:cs="Times New Roman"/>
                <w:i/>
                <w:sz w:val="27"/>
                <w:szCs w:val="27"/>
              </w:rPr>
              <w:t>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r w:rsidRPr="00346D4F">
              <w:rPr>
                <w:rFonts w:ascii="Times New Roman" w:hAnsi="Times New Roman" w:cs="Times New Roman"/>
                <w:sz w:val="27"/>
                <w:szCs w:val="27"/>
              </w:rPr>
              <w:t xml:space="preserve"> </w:t>
            </w:r>
          </w:p>
          <w:p w:rsidR="00824A71" w:rsidRPr="00346D4F" w:rsidRDefault="00824A71" w:rsidP="002E69DC">
            <w:pPr>
              <w:pStyle w:val="a3"/>
              <w:tabs>
                <w:tab w:val="center" w:pos="540"/>
              </w:tabs>
              <w:ind w:firstLine="318"/>
              <w:jc w:val="both"/>
              <w:rPr>
                <w:rFonts w:ascii="Times New Roman" w:hAnsi="Times New Roman" w:cs="Times New Roman"/>
                <w:sz w:val="27"/>
                <w:szCs w:val="27"/>
              </w:rPr>
            </w:pPr>
            <w:r w:rsidRPr="00346D4F">
              <w:rPr>
                <w:rFonts w:ascii="Times New Roman" w:hAnsi="Times New Roman" w:cs="Times New Roman"/>
                <w:sz w:val="27"/>
                <w:szCs w:val="27"/>
              </w:rPr>
              <w:t xml:space="preserve">Статьей 16 Федерального закона от 27.07.2010 № 210-ФЗ не предусмотрена обязанность МФЦ на хранение (уничтожение) запросов, принятых от заявителя на бумажном носителе. В соответствии с подпунктом 2 пункта 121 Административного регламента Росреестра по предоставлению государственной услуги по предоставлению сведений, содержащихся в ЕГРН, утвержденного приказом Росреестра от 27.09.2019 </w:t>
            </w:r>
            <w:r w:rsidRPr="00346D4F">
              <w:rPr>
                <w:rFonts w:ascii="Times New Roman" w:hAnsi="Times New Roman" w:cs="Times New Roman"/>
                <w:sz w:val="27"/>
                <w:szCs w:val="27"/>
              </w:rPr>
              <w:br/>
              <w:t xml:space="preserve">№ П/0401 (далее – Административный регламент), </w:t>
            </w:r>
            <w:r w:rsidRPr="00346D4F">
              <w:rPr>
                <w:rFonts w:ascii="Times New Roman" w:hAnsi="Times New Roman" w:cs="Times New Roman"/>
                <w:i/>
                <w:sz w:val="27"/>
                <w:szCs w:val="27"/>
              </w:rPr>
              <w:t xml:space="preserve">результатом и способом фиксации результата административной процедуры по приему запроса и документов, </w:t>
            </w:r>
            <w:r w:rsidRPr="00346D4F">
              <w:rPr>
                <w:rFonts w:ascii="Times New Roman" w:hAnsi="Times New Roman" w:cs="Times New Roman"/>
                <w:sz w:val="27"/>
                <w:szCs w:val="27"/>
              </w:rPr>
              <w:t>необходимых для предоставления государственной услуги, при личном обращении</w:t>
            </w:r>
            <w:r w:rsidRPr="00346D4F">
              <w:rPr>
                <w:rFonts w:ascii="Times New Roman" w:hAnsi="Times New Roman" w:cs="Times New Roman"/>
                <w:i/>
                <w:sz w:val="27"/>
                <w:szCs w:val="27"/>
              </w:rPr>
              <w:t xml:space="preserve"> является в том числе передача представленного заявителем запроса в виде бумажного документа и прилагаемых необходимых документов сотруднику структурного подразделения органа регистрации прав, </w:t>
            </w:r>
            <w:r w:rsidRPr="00346D4F">
              <w:rPr>
                <w:rFonts w:ascii="Times New Roman" w:hAnsi="Times New Roman" w:cs="Times New Roman"/>
                <w:sz w:val="27"/>
                <w:szCs w:val="27"/>
              </w:rPr>
              <w:t xml:space="preserve">ответственному за подготовку документов, не позднее рабочего дня, следующего за днем получения запроса. </w:t>
            </w:r>
          </w:p>
          <w:p w:rsidR="00824A71" w:rsidRDefault="00824A71" w:rsidP="002E69DC">
            <w:pPr>
              <w:pStyle w:val="a3"/>
              <w:tabs>
                <w:tab w:val="center" w:pos="540"/>
              </w:tabs>
              <w:ind w:firstLine="318"/>
              <w:jc w:val="both"/>
              <w:rPr>
                <w:rFonts w:ascii="Times New Roman" w:hAnsi="Times New Roman" w:cs="Times New Roman"/>
                <w:sz w:val="27"/>
                <w:szCs w:val="27"/>
              </w:rPr>
            </w:pPr>
            <w:r w:rsidRPr="00346D4F">
              <w:rPr>
                <w:rFonts w:ascii="Times New Roman" w:hAnsi="Times New Roman" w:cs="Times New Roman"/>
                <w:sz w:val="27"/>
                <w:szCs w:val="27"/>
              </w:rPr>
              <w:t>Таким образом, в настоящее время Административным регламентом предусмотрена передача оригинала запроса о предоставлении сведений на бумажном носителе, представленного заявителем при личном обращении в МФЦ.</w:t>
            </w:r>
          </w:p>
          <w:p w:rsidR="00CC73A9" w:rsidRDefault="00CC73A9" w:rsidP="002E69DC">
            <w:pPr>
              <w:pStyle w:val="a3"/>
              <w:tabs>
                <w:tab w:val="center" w:pos="540"/>
              </w:tabs>
              <w:ind w:firstLine="318"/>
              <w:jc w:val="both"/>
              <w:rPr>
                <w:rFonts w:ascii="Times New Roman" w:hAnsi="Times New Roman" w:cs="Times New Roman"/>
                <w:sz w:val="27"/>
                <w:szCs w:val="27"/>
              </w:rPr>
            </w:pPr>
            <w:r>
              <w:rPr>
                <w:rFonts w:ascii="Times New Roman" w:hAnsi="Times New Roman" w:cs="Times New Roman"/>
                <w:sz w:val="27"/>
                <w:szCs w:val="27"/>
              </w:rPr>
              <w:t xml:space="preserve">Кроме того, данный вопрос регулируется заключаемым соответствующими территориальным органом Росреестра, </w:t>
            </w:r>
            <w:r w:rsidR="00BA0B2A">
              <w:rPr>
                <w:rFonts w:ascii="Times New Roman" w:hAnsi="Times New Roman" w:cs="Times New Roman"/>
                <w:sz w:val="27"/>
                <w:szCs w:val="27"/>
              </w:rPr>
              <w:t xml:space="preserve">филиалом ФГБУ «ФКП Росреестра» </w:t>
            </w:r>
            <w:r w:rsidR="00BA0B2A">
              <w:rPr>
                <w:rFonts w:ascii="Times New Roman" w:hAnsi="Times New Roman" w:cs="Times New Roman"/>
                <w:sz w:val="27"/>
                <w:szCs w:val="27"/>
              </w:rPr>
              <w:br/>
            </w:r>
            <w:r>
              <w:rPr>
                <w:rFonts w:ascii="Times New Roman" w:hAnsi="Times New Roman" w:cs="Times New Roman"/>
                <w:sz w:val="27"/>
                <w:szCs w:val="27"/>
              </w:rPr>
              <w:t>и уполномоченным МФЦ соглашением о взаимодействии.</w:t>
            </w:r>
          </w:p>
          <w:p w:rsidR="00592591" w:rsidRPr="00346D4F" w:rsidRDefault="00592591" w:rsidP="002E69DC">
            <w:pPr>
              <w:pStyle w:val="a3"/>
              <w:tabs>
                <w:tab w:val="center" w:pos="540"/>
              </w:tabs>
              <w:ind w:firstLine="318"/>
              <w:jc w:val="both"/>
              <w:rPr>
                <w:rFonts w:ascii="Times New Roman" w:hAnsi="Times New Roman" w:cs="Times New Roman"/>
                <w:sz w:val="27"/>
                <w:szCs w:val="27"/>
              </w:rPr>
            </w:pPr>
          </w:p>
        </w:tc>
      </w:tr>
      <w:tr w:rsidR="00824A71" w:rsidRPr="00FE274E" w:rsidTr="00B75F5A">
        <w:trPr>
          <w:trHeight w:val="277"/>
        </w:trPr>
        <w:tc>
          <w:tcPr>
            <w:tcW w:w="21938" w:type="dxa"/>
            <w:gridSpan w:val="4"/>
            <w:shd w:val="clear" w:color="auto" w:fill="BDD6EE" w:themeFill="accent1" w:themeFillTint="66"/>
          </w:tcPr>
          <w:p w:rsidR="00824A71" w:rsidRPr="00DD1DFF" w:rsidRDefault="00824A71" w:rsidP="00824A71">
            <w:pPr>
              <w:pStyle w:val="a3"/>
              <w:tabs>
                <w:tab w:val="center" w:pos="540"/>
              </w:tabs>
              <w:ind w:firstLine="709"/>
              <w:jc w:val="center"/>
              <w:rPr>
                <w:rFonts w:ascii="Times New Roman" w:hAnsi="Times New Roman" w:cs="Times New Roman"/>
                <w:sz w:val="27"/>
                <w:szCs w:val="27"/>
                <w:highlight w:val="yellow"/>
              </w:rPr>
            </w:pPr>
            <w:r>
              <w:rPr>
                <w:rFonts w:ascii="Times New Roman" w:hAnsi="Times New Roman" w:cs="Times New Roman"/>
                <w:b/>
                <w:bCs/>
                <w:sz w:val="28"/>
                <w:szCs w:val="28"/>
              </w:rPr>
              <w:t xml:space="preserve">2. </w:t>
            </w:r>
            <w:r w:rsidRPr="009F1BB1">
              <w:rPr>
                <w:rFonts w:ascii="Times New Roman" w:hAnsi="Times New Roman" w:cs="Times New Roman"/>
                <w:b/>
                <w:bCs/>
                <w:sz w:val="28"/>
                <w:szCs w:val="28"/>
              </w:rPr>
              <w:t>Перевод документов, содержащихся в реестровых делах</w:t>
            </w:r>
          </w:p>
        </w:tc>
      </w:tr>
      <w:tr w:rsidR="00824A71" w:rsidRPr="00FE274E" w:rsidTr="006B2015">
        <w:trPr>
          <w:trHeight w:val="983"/>
        </w:trPr>
        <w:tc>
          <w:tcPr>
            <w:tcW w:w="704" w:type="dxa"/>
            <w:tcBorders>
              <w:bottom w:val="single" w:sz="4" w:space="0" w:color="auto"/>
            </w:tcBorders>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2.1</w:t>
            </w:r>
          </w:p>
        </w:tc>
        <w:tc>
          <w:tcPr>
            <w:tcW w:w="3515" w:type="dxa"/>
            <w:tcBorders>
              <w:bottom w:val="single" w:sz="4" w:space="0" w:color="auto"/>
            </w:tcBorders>
          </w:tcPr>
          <w:p w:rsidR="00824A71" w:rsidRPr="002F03CC" w:rsidRDefault="00824A71" w:rsidP="00824A71">
            <w:pPr>
              <w:jc w:val="center"/>
              <w:rPr>
                <w:rFonts w:ascii="Times New Roman" w:hAnsi="Times New Roman" w:cs="Times New Roman"/>
                <w:sz w:val="27"/>
                <w:szCs w:val="27"/>
              </w:rPr>
            </w:pPr>
            <w:r w:rsidRPr="009F1BB1">
              <w:rPr>
                <w:rFonts w:ascii="Times New Roman" w:hAnsi="Times New Roman" w:cs="Times New Roman"/>
                <w:bCs/>
                <w:sz w:val="28"/>
                <w:szCs w:val="28"/>
              </w:rPr>
              <w:t xml:space="preserve">филиал </w:t>
            </w:r>
            <w:r w:rsidRPr="009F1BB1">
              <w:rPr>
                <w:rFonts w:ascii="Times New Roman" w:hAnsi="Times New Roman" w:cs="Times New Roman"/>
                <w:bCs/>
                <w:sz w:val="28"/>
                <w:szCs w:val="28"/>
              </w:rPr>
              <w:br/>
              <w:t>ФГБУ «ФКП Росреестра»</w:t>
            </w:r>
            <w:r>
              <w:rPr>
                <w:rFonts w:ascii="Times New Roman" w:hAnsi="Times New Roman" w:cs="Times New Roman"/>
                <w:bCs/>
                <w:sz w:val="28"/>
                <w:szCs w:val="28"/>
              </w:rPr>
              <w:t xml:space="preserve"> </w:t>
            </w:r>
            <w:r>
              <w:rPr>
                <w:rFonts w:ascii="Times New Roman" w:hAnsi="Times New Roman" w:cs="Times New Roman"/>
                <w:bCs/>
                <w:sz w:val="28"/>
                <w:szCs w:val="28"/>
              </w:rPr>
              <w:br/>
            </w:r>
            <w:r w:rsidRPr="009F1BB1">
              <w:rPr>
                <w:rFonts w:ascii="Times New Roman" w:hAnsi="Times New Roman" w:cs="Times New Roman"/>
                <w:bCs/>
                <w:sz w:val="28"/>
                <w:szCs w:val="28"/>
              </w:rPr>
              <w:t>по Владимирской области</w:t>
            </w:r>
          </w:p>
        </w:tc>
        <w:tc>
          <w:tcPr>
            <w:tcW w:w="6662" w:type="dxa"/>
            <w:tcBorders>
              <w:bottom w:val="single" w:sz="4" w:space="0" w:color="auto"/>
            </w:tcBorders>
          </w:tcPr>
          <w:p w:rsidR="00824A71" w:rsidRPr="00592591" w:rsidRDefault="00824A71" w:rsidP="00C13158">
            <w:pPr>
              <w:ind w:firstLine="346"/>
              <w:jc w:val="both"/>
              <w:rPr>
                <w:rFonts w:ascii="Times New Roman" w:hAnsi="Times New Roman" w:cs="Times New Roman"/>
                <w:sz w:val="26"/>
                <w:szCs w:val="26"/>
              </w:rPr>
            </w:pPr>
            <w:r w:rsidRPr="00592591">
              <w:rPr>
                <w:rFonts w:ascii="Times New Roman" w:hAnsi="Times New Roman" w:cs="Times New Roman"/>
                <w:sz w:val="26"/>
                <w:szCs w:val="26"/>
              </w:rPr>
              <w:t xml:space="preserve"> Стратегией архивного хранения и перевода </w:t>
            </w:r>
            <w:r w:rsidRPr="00592591">
              <w:rPr>
                <w:rFonts w:ascii="Times New Roman" w:hAnsi="Times New Roman" w:cs="Times New Roman"/>
                <w:sz w:val="26"/>
                <w:szCs w:val="26"/>
              </w:rPr>
              <w:br/>
              <w:t xml:space="preserve">в электронную форму документов в сфере государственного кадастрового учета </w:t>
            </w:r>
            <w:r w:rsidRPr="00592591">
              <w:rPr>
                <w:rFonts w:ascii="Times New Roman" w:hAnsi="Times New Roman" w:cs="Times New Roman"/>
                <w:sz w:val="26"/>
                <w:szCs w:val="26"/>
              </w:rPr>
              <w:br/>
              <w:t xml:space="preserve">и государственной регистрации прав на недвижимое имущество и сделок с ним, утвержденной приказом Росреестра от 04.08.2021 № П/0342, (далее – Стратегия) установлены требования к переводу в электронную форму бумажных архивных документов, а также описание функционала ИС «Архив», которое, в том числе, указывает на возможность автоматического распознавания типа и вида документа. </w:t>
            </w:r>
          </w:p>
          <w:p w:rsidR="00824A71" w:rsidRPr="00592591" w:rsidRDefault="00824A71" w:rsidP="00C13158">
            <w:pPr>
              <w:autoSpaceDE w:val="0"/>
              <w:autoSpaceDN w:val="0"/>
              <w:adjustRightInd w:val="0"/>
              <w:ind w:firstLine="346"/>
              <w:jc w:val="both"/>
              <w:rPr>
                <w:rFonts w:ascii="Times New Roman" w:hAnsi="Times New Roman" w:cs="Times New Roman"/>
                <w:bCs/>
                <w:sz w:val="26"/>
                <w:szCs w:val="26"/>
              </w:rPr>
            </w:pPr>
            <w:r w:rsidRPr="00592591">
              <w:rPr>
                <w:rFonts w:ascii="Times New Roman" w:hAnsi="Times New Roman" w:cs="Times New Roman"/>
                <w:sz w:val="26"/>
                <w:szCs w:val="26"/>
              </w:rPr>
              <w:t xml:space="preserve">Вместе с тем, учитывая отсутствие в Стратегии конкретных методических указаний по переводу таких документов в форму электронных образов, необходимо уточнить каким именно способом должно производиться сканирование реестрового дела </w:t>
            </w:r>
            <w:r w:rsidRPr="00592591">
              <w:rPr>
                <w:rFonts w:ascii="Times New Roman" w:hAnsi="Times New Roman" w:cs="Times New Roman"/>
                <w:sz w:val="26"/>
                <w:szCs w:val="26"/>
              </w:rPr>
              <w:br/>
              <w:t>до момента введения в промышленную эксплуатацию ИС «Архив»</w:t>
            </w:r>
            <w:r w:rsidRPr="00592591">
              <w:rPr>
                <w:rFonts w:ascii="Times New Roman" w:hAnsi="Times New Roman" w:cs="Times New Roman"/>
                <w:bCs/>
                <w:sz w:val="26"/>
                <w:szCs w:val="26"/>
              </w:rPr>
              <w:t xml:space="preserve">, например: </w:t>
            </w:r>
          </w:p>
          <w:p w:rsidR="00824A71" w:rsidRPr="00592591" w:rsidRDefault="00824A71" w:rsidP="00C13158">
            <w:pPr>
              <w:autoSpaceDE w:val="0"/>
              <w:autoSpaceDN w:val="0"/>
              <w:adjustRightInd w:val="0"/>
              <w:ind w:firstLine="346"/>
              <w:jc w:val="both"/>
              <w:rPr>
                <w:rFonts w:ascii="Times New Roman" w:hAnsi="Times New Roman" w:cs="Times New Roman"/>
                <w:bCs/>
                <w:sz w:val="26"/>
                <w:szCs w:val="26"/>
              </w:rPr>
            </w:pPr>
            <w:r w:rsidRPr="00592591">
              <w:rPr>
                <w:rFonts w:ascii="Times New Roman" w:hAnsi="Times New Roman" w:cs="Times New Roman"/>
                <w:bCs/>
                <w:sz w:val="26"/>
                <w:szCs w:val="26"/>
              </w:rPr>
              <w:t>- каждый документ в отдельном файле;</w:t>
            </w:r>
          </w:p>
          <w:p w:rsidR="00824A71" w:rsidRPr="00592591" w:rsidRDefault="00824A71" w:rsidP="00824A71">
            <w:pPr>
              <w:autoSpaceDE w:val="0"/>
              <w:autoSpaceDN w:val="0"/>
              <w:adjustRightInd w:val="0"/>
              <w:jc w:val="both"/>
              <w:rPr>
                <w:rFonts w:ascii="Times New Roman" w:hAnsi="Times New Roman" w:cs="Times New Roman"/>
                <w:bCs/>
                <w:sz w:val="26"/>
                <w:szCs w:val="26"/>
              </w:rPr>
            </w:pPr>
            <w:r w:rsidRPr="00592591">
              <w:rPr>
                <w:rFonts w:ascii="Times New Roman" w:hAnsi="Times New Roman" w:cs="Times New Roman"/>
                <w:bCs/>
                <w:sz w:val="26"/>
                <w:szCs w:val="26"/>
              </w:rPr>
              <w:t>- все реестровое дело в одном файле, поименованном кадастровым номеров объекта;</w:t>
            </w:r>
          </w:p>
          <w:p w:rsidR="00824A71" w:rsidRPr="00DD1DFF" w:rsidRDefault="00824A71" w:rsidP="00824A71">
            <w:pPr>
              <w:jc w:val="both"/>
              <w:rPr>
                <w:rFonts w:ascii="Times New Roman" w:hAnsi="Times New Roman" w:cs="Times New Roman"/>
                <w:sz w:val="27"/>
                <w:szCs w:val="27"/>
              </w:rPr>
            </w:pPr>
            <w:r w:rsidRPr="00592591">
              <w:rPr>
                <w:rFonts w:ascii="Times New Roman" w:hAnsi="Times New Roman" w:cs="Times New Roman"/>
                <w:bCs/>
                <w:sz w:val="26"/>
                <w:szCs w:val="26"/>
              </w:rPr>
              <w:t>- каждый том реестрового дела в отдельном файле.</w:t>
            </w:r>
          </w:p>
        </w:tc>
        <w:tc>
          <w:tcPr>
            <w:tcW w:w="11057" w:type="dxa"/>
            <w:tcBorders>
              <w:bottom w:val="single" w:sz="4" w:space="0" w:color="auto"/>
            </w:tcBorders>
          </w:tcPr>
          <w:p w:rsidR="001C1045" w:rsidRPr="00592591" w:rsidRDefault="001C1045" w:rsidP="001C1045">
            <w:pPr>
              <w:autoSpaceDE w:val="0"/>
              <w:autoSpaceDN w:val="0"/>
              <w:adjustRightInd w:val="0"/>
              <w:ind w:firstLine="318"/>
              <w:jc w:val="both"/>
              <w:rPr>
                <w:rFonts w:ascii="Times New Roman" w:hAnsi="Times New Roman" w:cs="Times New Roman"/>
                <w:sz w:val="26"/>
                <w:szCs w:val="26"/>
              </w:rPr>
            </w:pPr>
            <w:r w:rsidRPr="00592591">
              <w:rPr>
                <w:rFonts w:ascii="Times New Roman" w:hAnsi="Times New Roman" w:cs="Times New Roman"/>
                <w:sz w:val="26"/>
                <w:szCs w:val="26"/>
              </w:rPr>
              <w:t xml:space="preserve">ФГБУ «ФКП Росреестра» осуществляет ведение и хранение реестровых дел, сформированных им до дня вступления в силу Закона № 120-ФЗ, до момента их перевода в электронный вид. </w:t>
            </w:r>
          </w:p>
          <w:p w:rsidR="001C1045" w:rsidRPr="00592591" w:rsidRDefault="001C1045" w:rsidP="001C1045">
            <w:pPr>
              <w:autoSpaceDE w:val="0"/>
              <w:autoSpaceDN w:val="0"/>
              <w:adjustRightInd w:val="0"/>
              <w:jc w:val="both"/>
              <w:rPr>
                <w:rFonts w:ascii="Times New Roman" w:hAnsi="Times New Roman" w:cs="Times New Roman"/>
                <w:sz w:val="26"/>
                <w:szCs w:val="26"/>
              </w:rPr>
            </w:pPr>
            <w:r w:rsidRPr="00592591">
              <w:rPr>
                <w:rFonts w:ascii="Times New Roman" w:hAnsi="Times New Roman" w:cs="Times New Roman"/>
                <w:sz w:val="26"/>
                <w:szCs w:val="26"/>
              </w:rPr>
              <w:t>Согласно пункту 29 Порядка ведения, порядка и сроков хранения реестровых дел и книг учета документов при государственном кадастровом учете, государственной регистрации прав на недвижимость, утвержденного приказом Росреестра от 23.12.2015 № П/666, реестровое дело состоит из томов, в каждый из которых помещаются документы, относящиеся к одному учетно-регистрационному действию или действию, связанному с внесением сведений в реестр границ, для совершения которого приняты документы.</w:t>
            </w:r>
            <w:r w:rsidRPr="00592591">
              <w:rPr>
                <w:sz w:val="26"/>
                <w:szCs w:val="26"/>
              </w:rPr>
              <w:t xml:space="preserve"> </w:t>
            </w:r>
            <w:r w:rsidRPr="00592591">
              <w:rPr>
                <w:rFonts w:ascii="Times New Roman" w:hAnsi="Times New Roman" w:cs="Times New Roman"/>
                <w:sz w:val="26"/>
                <w:szCs w:val="26"/>
              </w:rPr>
              <w:t xml:space="preserve">Указанные документы переводятся федеральным государственным бюджетным учреждением, подведомственным федеральному органу исполнительной власти, указанному в части 1 статьи 3 Закона № 218-ФЗ, в форму электронного документа или электронного образа документа, подписанного УКЭП уполномоченного должностного лица органа регистрации прав (часть 3 статьи 11 Закона № 218-ФЗ). </w:t>
            </w:r>
          </w:p>
          <w:p w:rsidR="001C1045" w:rsidRPr="00592591" w:rsidRDefault="001C1045" w:rsidP="001C1045">
            <w:pPr>
              <w:autoSpaceDE w:val="0"/>
              <w:autoSpaceDN w:val="0"/>
              <w:adjustRightInd w:val="0"/>
              <w:ind w:firstLine="318"/>
              <w:jc w:val="both"/>
              <w:rPr>
                <w:rFonts w:ascii="Times New Roman" w:hAnsi="Times New Roman" w:cs="Times New Roman"/>
                <w:sz w:val="26"/>
                <w:szCs w:val="26"/>
              </w:rPr>
            </w:pPr>
            <w:r w:rsidRPr="00592591">
              <w:rPr>
                <w:rFonts w:ascii="Times New Roman" w:hAnsi="Times New Roman" w:cs="Times New Roman"/>
                <w:sz w:val="26"/>
                <w:szCs w:val="26"/>
              </w:rPr>
              <w:t>В соответствии с пунктом 1.7 Стратегии более эффективным способом перевода документов в электронный вид является сканирование документов таких дел без проведения работ по их перекомплектованию, в связи с чем сканирование помещенных в накопленные дела, закрытые дела документов должно осуществляться без перекомплектования (поточным методом).</w:t>
            </w:r>
          </w:p>
          <w:p w:rsidR="001C1045" w:rsidRPr="00DD1DFF" w:rsidRDefault="001C1045" w:rsidP="001C1045">
            <w:pPr>
              <w:pStyle w:val="a3"/>
              <w:tabs>
                <w:tab w:val="center" w:pos="540"/>
              </w:tabs>
              <w:ind w:firstLine="318"/>
              <w:jc w:val="both"/>
              <w:rPr>
                <w:rFonts w:ascii="Times New Roman" w:hAnsi="Times New Roman" w:cs="Times New Roman"/>
                <w:sz w:val="27"/>
                <w:szCs w:val="27"/>
                <w:highlight w:val="yellow"/>
              </w:rPr>
            </w:pPr>
            <w:r w:rsidRPr="00592591">
              <w:rPr>
                <w:rFonts w:ascii="Times New Roman" w:hAnsi="Times New Roman" w:cs="Times New Roman"/>
                <w:sz w:val="26"/>
                <w:szCs w:val="26"/>
              </w:rPr>
              <w:t>Учитывая изложенное, а также пункты 4.3.4, 4.4.4, 4.5.1 Стратегии, полагаем, что возможно осуществлять сканирование документов томами, с учетом одного регистрационного действия с их идентификацией по кадастровому номеру объекта недвижимости или номеру записи в книге учета входящих документов в случае отсутствия кадастрового номера.</w:t>
            </w:r>
          </w:p>
        </w:tc>
      </w:tr>
      <w:tr w:rsidR="00824A71" w:rsidRPr="00FE274E" w:rsidTr="00B75F5A">
        <w:trPr>
          <w:trHeight w:val="430"/>
        </w:trPr>
        <w:tc>
          <w:tcPr>
            <w:tcW w:w="21938" w:type="dxa"/>
            <w:gridSpan w:val="4"/>
            <w:shd w:val="clear" w:color="auto" w:fill="BDD6EE" w:themeFill="accent1" w:themeFillTint="66"/>
          </w:tcPr>
          <w:p w:rsidR="00824A71" w:rsidRPr="00DD1DFF" w:rsidRDefault="00824A71" w:rsidP="00824A71">
            <w:pPr>
              <w:pStyle w:val="a3"/>
              <w:tabs>
                <w:tab w:val="center" w:pos="540"/>
              </w:tabs>
              <w:ind w:firstLine="709"/>
              <w:jc w:val="center"/>
              <w:rPr>
                <w:rFonts w:ascii="Times New Roman" w:hAnsi="Times New Roman" w:cs="Times New Roman"/>
                <w:sz w:val="27"/>
                <w:szCs w:val="27"/>
                <w:highlight w:val="yellow"/>
              </w:rPr>
            </w:pPr>
            <w:r w:rsidRPr="00B75F5A">
              <w:rPr>
                <w:rFonts w:ascii="Times New Roman" w:hAnsi="Times New Roman" w:cs="Times New Roman"/>
                <w:b/>
                <w:sz w:val="27"/>
                <w:szCs w:val="27"/>
              </w:rPr>
              <w:lastRenderedPageBreak/>
              <w:t>3</w:t>
            </w:r>
            <w:r>
              <w:rPr>
                <w:rFonts w:ascii="Times New Roman" w:hAnsi="Times New Roman" w:cs="Times New Roman"/>
                <w:b/>
                <w:sz w:val="27"/>
                <w:szCs w:val="27"/>
              </w:rPr>
              <w:t>.</w:t>
            </w:r>
            <w:r w:rsidRPr="00B75F5A">
              <w:rPr>
                <w:rFonts w:ascii="Times New Roman" w:hAnsi="Times New Roman" w:cs="Times New Roman"/>
                <w:b/>
                <w:sz w:val="27"/>
                <w:szCs w:val="27"/>
              </w:rPr>
              <w:t xml:space="preserve"> </w:t>
            </w:r>
            <w:r w:rsidRPr="00B75F5A">
              <w:rPr>
                <w:rFonts w:ascii="Times New Roman" w:hAnsi="Times New Roman" w:cs="Times New Roman"/>
                <w:b/>
                <w:bCs/>
                <w:sz w:val="27"/>
                <w:szCs w:val="27"/>
              </w:rPr>
              <w:t>Веде</w:t>
            </w:r>
            <w:r w:rsidRPr="00FE354A">
              <w:rPr>
                <w:rFonts w:ascii="Times New Roman" w:hAnsi="Times New Roman" w:cs="Times New Roman"/>
                <w:b/>
                <w:bCs/>
                <w:sz w:val="27"/>
                <w:szCs w:val="27"/>
              </w:rPr>
              <w:t>ние реестра границ</w:t>
            </w: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3.1</w:t>
            </w:r>
          </w:p>
        </w:tc>
        <w:tc>
          <w:tcPr>
            <w:tcW w:w="3515" w:type="dxa"/>
          </w:tcPr>
          <w:p w:rsidR="00824A71" w:rsidRPr="00B80A99"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Филиал ФГБУ «ФКП Росреестра» по Самарской области</w:t>
            </w:r>
          </w:p>
        </w:tc>
        <w:tc>
          <w:tcPr>
            <w:tcW w:w="6662" w:type="dxa"/>
          </w:tcPr>
          <w:p w:rsidR="00824A71" w:rsidRPr="00E960B6" w:rsidRDefault="00824A71" w:rsidP="00824A71">
            <w:pPr>
              <w:jc w:val="both"/>
              <w:rPr>
                <w:rFonts w:ascii="Times New Roman" w:hAnsi="Times New Roman" w:cs="Times New Roman"/>
                <w:bCs/>
                <w:sz w:val="27"/>
                <w:szCs w:val="27"/>
              </w:rPr>
            </w:pPr>
            <w:r w:rsidRPr="00E960B6">
              <w:rPr>
                <w:rFonts w:ascii="Times New Roman" w:hAnsi="Times New Roman" w:cs="Times New Roman"/>
                <w:bCs/>
                <w:sz w:val="27"/>
                <w:szCs w:val="27"/>
                <w:lang w:eastAsia="ru-RU"/>
              </w:rPr>
              <w:t>Критерии применения требований</w:t>
            </w:r>
            <w:r w:rsidRPr="00E960B6">
              <w:rPr>
                <w:rFonts w:ascii="Times New Roman" w:hAnsi="Times New Roman" w:cs="Times New Roman"/>
                <w:bCs/>
                <w:i/>
                <w:sz w:val="27"/>
                <w:szCs w:val="27"/>
                <w:lang w:eastAsia="ru-RU"/>
              </w:rPr>
              <w:t xml:space="preserve"> </w:t>
            </w:r>
            <w:r w:rsidRPr="00E960B6">
              <w:rPr>
                <w:rFonts w:ascii="Times New Roman" w:hAnsi="Times New Roman" w:cs="Times New Roman"/>
                <w:bCs/>
                <w:sz w:val="27"/>
                <w:szCs w:val="27"/>
                <w:lang w:eastAsia="ru-RU"/>
              </w:rPr>
              <w:t>пункта 7 части 2 статьи 34</w:t>
            </w:r>
            <w:r>
              <w:rPr>
                <w:rFonts w:ascii="Times New Roman" w:hAnsi="Times New Roman" w:cs="Times New Roman"/>
                <w:bCs/>
                <w:sz w:val="27"/>
                <w:szCs w:val="27"/>
                <w:lang w:eastAsia="ru-RU"/>
              </w:rPr>
              <w:t xml:space="preserve"> Федерального закона от 13.07.2015 № 218-ФЗ «О государственной регистрации недвижимости» (</w:t>
            </w:r>
            <w:r w:rsidRPr="00E960B6">
              <w:rPr>
                <w:rFonts w:ascii="Times New Roman" w:hAnsi="Times New Roman" w:cs="Times New Roman"/>
                <w:bCs/>
                <w:sz w:val="27"/>
                <w:szCs w:val="27"/>
                <w:lang w:eastAsia="ru-RU"/>
              </w:rPr>
              <w:t>Закон № 218-ФЗ</w:t>
            </w:r>
            <w:r>
              <w:rPr>
                <w:rFonts w:ascii="Times New Roman" w:hAnsi="Times New Roman" w:cs="Times New Roman"/>
                <w:bCs/>
                <w:sz w:val="27"/>
                <w:szCs w:val="27"/>
                <w:lang w:eastAsia="ru-RU"/>
              </w:rPr>
              <w:t>)</w:t>
            </w:r>
            <w:r w:rsidRPr="00E960B6">
              <w:rPr>
                <w:rFonts w:ascii="Times New Roman" w:hAnsi="Times New Roman" w:cs="Times New Roman"/>
                <w:bCs/>
                <w:sz w:val="27"/>
                <w:szCs w:val="27"/>
                <w:lang w:eastAsia="ru-RU"/>
              </w:rPr>
              <w:t xml:space="preserve"> в отношении объектов реестра границ</w:t>
            </w:r>
            <w:r>
              <w:rPr>
                <w:rFonts w:ascii="Times New Roman" w:hAnsi="Times New Roman" w:cs="Times New Roman"/>
                <w:bCs/>
                <w:sz w:val="27"/>
                <w:szCs w:val="27"/>
                <w:lang w:eastAsia="ru-RU"/>
              </w:rPr>
              <w:t>.</w:t>
            </w:r>
          </w:p>
        </w:tc>
        <w:tc>
          <w:tcPr>
            <w:tcW w:w="11057" w:type="dxa"/>
          </w:tcPr>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Положения пункта 7 части 2 статьи 34 Закона № 218-ФЗ должны применяться филиалами ФГБУ «ФКП Росреестра» (Филиалы) на предмет выявления:</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 несоответствия формы представленных документов требованиям законодательства Российской Федерации (при условии, что форма таких документов утверждена);</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 отсутствия в содержании представленных документов сведений, необходимых для внесения в Единый государственный реестр недвижимости (ЕГРН).</w:t>
            </w:r>
          </w:p>
          <w:p w:rsid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 xml:space="preserve">В полномочия Филиалов не входит проверка решений (актов), принятых уполномоченными органами в отношении объектов реестра границ, на предмет содержания таких решений (актов), на соблюдение процедур их подготовки, согласования и утверждения. Данная позиция ФГБУ «ФКП Росреестра» поддержана Росреестром (письмо от 27.08.2021 </w:t>
            </w:r>
            <w:r>
              <w:rPr>
                <w:rFonts w:ascii="Times New Roman" w:hAnsi="Times New Roman" w:cs="Times New Roman"/>
                <w:bCs/>
                <w:sz w:val="27"/>
                <w:szCs w:val="27"/>
              </w:rPr>
              <w:br/>
            </w:r>
            <w:r w:rsidRPr="006B2015">
              <w:rPr>
                <w:rFonts w:ascii="Times New Roman" w:hAnsi="Times New Roman" w:cs="Times New Roman"/>
                <w:bCs/>
                <w:sz w:val="27"/>
                <w:szCs w:val="27"/>
              </w:rPr>
              <w:t>№ 13/1-6479-АБ/21).</w:t>
            </w: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3.2</w:t>
            </w:r>
          </w:p>
        </w:tc>
        <w:tc>
          <w:tcPr>
            <w:tcW w:w="3515" w:type="dxa"/>
          </w:tcPr>
          <w:p w:rsidR="00824A71" w:rsidRDefault="00824A71" w:rsidP="00824A71">
            <w:pPr>
              <w:jc w:val="center"/>
              <w:rPr>
                <w:rFonts w:ascii="Times New Roman" w:hAnsi="Times New Roman" w:cs="Times New Roman"/>
                <w:bCs/>
                <w:sz w:val="27"/>
                <w:szCs w:val="27"/>
              </w:rPr>
            </w:pPr>
            <w:r w:rsidRPr="00E960B6">
              <w:rPr>
                <w:rFonts w:ascii="Times New Roman" w:hAnsi="Times New Roman" w:cs="Times New Roman"/>
                <w:bCs/>
                <w:sz w:val="27"/>
                <w:szCs w:val="27"/>
              </w:rPr>
              <w:t>Филиал ФГБУ «ФКП Росреестра» по</w:t>
            </w:r>
            <w:r>
              <w:rPr>
                <w:rFonts w:ascii="Times New Roman" w:hAnsi="Times New Roman" w:cs="Times New Roman"/>
                <w:bCs/>
                <w:sz w:val="27"/>
                <w:szCs w:val="27"/>
              </w:rPr>
              <w:t xml:space="preserve"> Челябинской области</w:t>
            </w:r>
          </w:p>
        </w:tc>
        <w:tc>
          <w:tcPr>
            <w:tcW w:w="6662" w:type="dxa"/>
          </w:tcPr>
          <w:p w:rsidR="00824A71" w:rsidRPr="00E960B6"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Филиал </w:t>
            </w:r>
            <w:r w:rsidRPr="00E960B6">
              <w:rPr>
                <w:rFonts w:ascii="Times New Roman" w:hAnsi="Times New Roman" w:cs="Times New Roman"/>
                <w:bCs/>
                <w:sz w:val="27"/>
                <w:szCs w:val="27"/>
                <w:lang w:eastAsia="ru-RU"/>
              </w:rPr>
              <w:t>проси</w:t>
            </w:r>
            <w:r>
              <w:rPr>
                <w:rFonts w:ascii="Times New Roman" w:hAnsi="Times New Roman" w:cs="Times New Roman"/>
                <w:bCs/>
                <w:sz w:val="27"/>
                <w:szCs w:val="27"/>
                <w:lang w:eastAsia="ru-RU"/>
              </w:rPr>
              <w:t>т</w:t>
            </w:r>
            <w:r w:rsidRPr="00E960B6">
              <w:rPr>
                <w:rFonts w:ascii="Times New Roman" w:hAnsi="Times New Roman" w:cs="Times New Roman"/>
                <w:bCs/>
                <w:sz w:val="27"/>
                <w:szCs w:val="27"/>
                <w:lang w:eastAsia="ru-RU"/>
              </w:rPr>
              <w:t xml:space="preserve"> разъяснить возможность применения                  части 15.1 статьи 34 Закона </w:t>
            </w:r>
            <w:r>
              <w:rPr>
                <w:rFonts w:ascii="Times New Roman" w:hAnsi="Times New Roman" w:cs="Times New Roman"/>
                <w:bCs/>
                <w:sz w:val="27"/>
                <w:szCs w:val="27"/>
                <w:lang w:eastAsia="ru-RU"/>
              </w:rPr>
              <w:t>218-ФЗ</w:t>
            </w:r>
            <w:r w:rsidRPr="00E960B6">
              <w:rPr>
                <w:rFonts w:ascii="Times New Roman" w:hAnsi="Times New Roman" w:cs="Times New Roman"/>
                <w:bCs/>
                <w:sz w:val="27"/>
                <w:szCs w:val="27"/>
                <w:lang w:eastAsia="ru-RU"/>
              </w:rPr>
              <w:t>:</w:t>
            </w:r>
          </w:p>
          <w:p w:rsidR="00824A71" w:rsidRPr="00E960B6"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w:t>
            </w:r>
            <w:r w:rsidRPr="00E960B6">
              <w:rPr>
                <w:rFonts w:ascii="Times New Roman" w:hAnsi="Times New Roman" w:cs="Times New Roman"/>
                <w:bCs/>
                <w:sz w:val="27"/>
                <w:szCs w:val="27"/>
                <w:lang w:eastAsia="ru-RU"/>
              </w:rPr>
              <w:t xml:space="preserve"> в отношении сведений о границах лесничеств, внесенных в ЕГРН в период 30.04.2021 – 27.10.2021;</w:t>
            </w:r>
          </w:p>
          <w:p w:rsidR="00824A71" w:rsidRPr="00E960B6"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w:t>
            </w:r>
            <w:r w:rsidRPr="00E960B6">
              <w:rPr>
                <w:rFonts w:ascii="Times New Roman" w:hAnsi="Times New Roman" w:cs="Times New Roman"/>
                <w:bCs/>
                <w:sz w:val="27"/>
                <w:szCs w:val="27"/>
                <w:lang w:eastAsia="ru-RU"/>
              </w:rPr>
              <w:t xml:space="preserve"> в отношении сведений о границах лесничеств,</w:t>
            </w:r>
            <w:r>
              <w:rPr>
                <w:rFonts w:ascii="Times New Roman" w:hAnsi="Times New Roman" w:cs="Times New Roman"/>
                <w:bCs/>
                <w:sz w:val="27"/>
                <w:szCs w:val="27"/>
                <w:lang w:eastAsia="ru-RU"/>
              </w:rPr>
              <w:t xml:space="preserve"> внесенных в ЕГРН до 30.04.2021.</w:t>
            </w:r>
          </w:p>
        </w:tc>
        <w:tc>
          <w:tcPr>
            <w:tcW w:w="11057" w:type="dxa"/>
          </w:tcPr>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Согласно статье 4 Гражданского кодекса Российской Федерации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(Закон № 120-ФЗ такой нормы не содержит).</w:t>
            </w:r>
          </w:p>
          <w:p w:rsid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Часть 15.1 статьи 34 Закона № 218-ФЗ вступает в силу с 28.10.2021 и, учитывая положения статьи 4 ГК РФ, не может применяться к отношениям, возникшим до введения ее в действие.</w:t>
            </w: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3.3</w:t>
            </w:r>
          </w:p>
        </w:tc>
        <w:tc>
          <w:tcPr>
            <w:tcW w:w="3515" w:type="dxa"/>
          </w:tcPr>
          <w:p w:rsidR="00824A71" w:rsidRPr="00E960B6" w:rsidRDefault="00824A71" w:rsidP="00824A71">
            <w:pPr>
              <w:jc w:val="center"/>
              <w:rPr>
                <w:rFonts w:ascii="Times New Roman" w:hAnsi="Times New Roman" w:cs="Times New Roman"/>
                <w:bCs/>
                <w:sz w:val="27"/>
                <w:szCs w:val="27"/>
              </w:rPr>
            </w:pPr>
            <w:r w:rsidRPr="00C86143">
              <w:rPr>
                <w:rFonts w:ascii="Times New Roman" w:hAnsi="Times New Roman" w:cs="Times New Roman"/>
                <w:bCs/>
                <w:sz w:val="27"/>
                <w:szCs w:val="27"/>
              </w:rPr>
              <w:t>Филиал ФГБУ «ФКП Росреестра» по Челябинской области</w:t>
            </w:r>
          </w:p>
        </w:tc>
        <w:tc>
          <w:tcPr>
            <w:tcW w:w="6662" w:type="dxa"/>
          </w:tcPr>
          <w:p w:rsidR="00824A71" w:rsidRDefault="00824A71" w:rsidP="00824A71">
            <w:pPr>
              <w:jc w:val="both"/>
              <w:rPr>
                <w:rFonts w:ascii="Times New Roman" w:hAnsi="Times New Roman" w:cs="Times New Roman"/>
                <w:bCs/>
                <w:sz w:val="27"/>
                <w:szCs w:val="27"/>
                <w:lang w:eastAsia="ru-RU"/>
              </w:rPr>
            </w:pPr>
            <w:r w:rsidRPr="00C86143">
              <w:rPr>
                <w:rFonts w:ascii="Times New Roman" w:hAnsi="Times New Roman" w:cs="Times New Roman"/>
                <w:bCs/>
                <w:sz w:val="27"/>
                <w:szCs w:val="27"/>
                <w:lang w:eastAsia="ru-RU"/>
              </w:rPr>
              <w:t xml:space="preserve">Законом №120-ФЗ из </w:t>
            </w:r>
            <w:r>
              <w:rPr>
                <w:rFonts w:ascii="Times New Roman" w:hAnsi="Times New Roman" w:cs="Times New Roman"/>
                <w:bCs/>
                <w:sz w:val="27"/>
                <w:szCs w:val="27"/>
                <w:lang w:eastAsia="ru-RU"/>
              </w:rPr>
              <w:t xml:space="preserve">части 2 статьи 34 </w:t>
            </w:r>
            <w:r w:rsidRPr="00C86143">
              <w:rPr>
                <w:rFonts w:ascii="Times New Roman" w:hAnsi="Times New Roman" w:cs="Times New Roman"/>
                <w:bCs/>
                <w:sz w:val="27"/>
                <w:szCs w:val="27"/>
                <w:lang w:eastAsia="ru-RU"/>
              </w:rPr>
              <w:t xml:space="preserve">Закона </w:t>
            </w:r>
            <w:r>
              <w:rPr>
                <w:rFonts w:ascii="Times New Roman" w:hAnsi="Times New Roman" w:cs="Times New Roman"/>
                <w:bCs/>
                <w:sz w:val="27"/>
                <w:szCs w:val="27"/>
                <w:lang w:eastAsia="ru-RU"/>
              </w:rPr>
              <w:t>№ 218-ФЗ</w:t>
            </w:r>
            <w:r w:rsidRPr="00C86143">
              <w:rPr>
                <w:rFonts w:ascii="Times New Roman" w:hAnsi="Times New Roman" w:cs="Times New Roman"/>
                <w:bCs/>
                <w:sz w:val="27"/>
                <w:szCs w:val="27"/>
                <w:lang w:eastAsia="ru-RU"/>
              </w:rPr>
              <w:t xml:space="preserve"> </w:t>
            </w:r>
            <w:r>
              <w:rPr>
                <w:rFonts w:ascii="Times New Roman" w:hAnsi="Times New Roman" w:cs="Times New Roman"/>
                <w:bCs/>
                <w:sz w:val="27"/>
                <w:szCs w:val="27"/>
                <w:lang w:eastAsia="ru-RU"/>
              </w:rPr>
              <w:t>исключена</w:t>
            </w:r>
            <w:r w:rsidRPr="00C86143">
              <w:rPr>
                <w:rFonts w:ascii="Times New Roman" w:hAnsi="Times New Roman" w:cs="Times New Roman"/>
                <w:bCs/>
                <w:sz w:val="27"/>
                <w:szCs w:val="27"/>
                <w:lang w:eastAsia="ru-RU"/>
              </w:rPr>
              <w:t xml:space="preserve"> норма</w:t>
            </w:r>
            <w:r>
              <w:rPr>
                <w:rFonts w:ascii="Times New Roman" w:hAnsi="Times New Roman" w:cs="Times New Roman"/>
                <w:bCs/>
                <w:sz w:val="27"/>
                <w:szCs w:val="27"/>
                <w:lang w:eastAsia="ru-RU"/>
              </w:rPr>
              <w:t>, предусматривающая направление уведомления о невозможности внесения соответствующих сведений в ЕГРН (Уведомление) в случае, если</w:t>
            </w:r>
            <w:r w:rsidRPr="00C86143">
              <w:rPr>
                <w:rFonts w:ascii="Times New Roman" w:hAnsi="Times New Roman" w:cs="Times New Roman"/>
                <w:bCs/>
                <w:sz w:val="27"/>
                <w:szCs w:val="27"/>
                <w:lang w:eastAsia="ru-RU"/>
              </w:rPr>
              <w:t xml:space="preserve"> границы лесничества, сведения о местоположении которых содержатся в поступивших документах, пересекают границы населенного пункта</w:t>
            </w:r>
            <w:r>
              <w:rPr>
                <w:rFonts w:ascii="Times New Roman" w:hAnsi="Times New Roman" w:cs="Times New Roman"/>
                <w:bCs/>
                <w:sz w:val="27"/>
                <w:szCs w:val="27"/>
                <w:lang w:eastAsia="ru-RU"/>
              </w:rPr>
              <w:t xml:space="preserve"> (изменения вступили в силу с 30.04.2021). Каким образом Филиалу осуществлять рассмотрение документов в отношении лесничеств, поступивших в работу до 30.04.2021 и по техническим причинам в настоящее время находящихся на рассмотрении (по результатам предварительного анализа указанных документов Филиалом выявлены пересечения границ лесничеств с границами населенных пунктов).</w:t>
            </w:r>
          </w:p>
        </w:tc>
        <w:tc>
          <w:tcPr>
            <w:tcW w:w="11057" w:type="dxa"/>
          </w:tcPr>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В связи с вступлением 30.04.2021 в силу изменений в Закон № 218-ФЗ в соответствии с Законом № 120-ФЗ, основание, предусматривающее направление Уведомления в случае, если границы лесничества, сведения о местоположении которых содержатся в поступивших документах, пересекают границы населенного пункта, исключено. При этом какие-либо иные положения, касающиеся порядка действий органа регистрации прав при выявлении такого пересечения лесничеств и границ населенных пунктов, территориальных зон Закон № 218-ФЗ в действующей редакции не содержит.</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Часть 1 статьи 34 Закона № 218-ФЗ устанавливает начало течения срока для осуществления внесения соответствующих сведений в ЕГРН в порядке межведомственного информационного взаимодействия с даты поступления документов для такого межведомственного информационного взаимодействия.</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Отношения по внесению сведений в порядке межведомственного информационного взаимодействия начинаются с момента поступления документов в порядке межведомственного информационного взаимодействия, в связи с чем к указанным отношениям применяются нормы Закона № 218-ФЗ, действовавшие на дату поступления документов в порядке межведомственного информационного взаимодействия.</w:t>
            </w:r>
          </w:p>
          <w:p w:rsid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Таким образом, в случае если в соответствии с документами, поступившими в порядке межведомственного информационного взаимодействия до 30.04.2021, выявлено пересечение границ лесничества с границами населенного пункта, территориальной зоны необходимо руководствоваться нормами статьи 34 Закона № 218-ФЗ, действовавшими до указанной даты.</w:t>
            </w:r>
          </w:p>
          <w:p w:rsidR="00592591" w:rsidRDefault="00592591" w:rsidP="006B2015">
            <w:pPr>
              <w:ind w:firstLine="318"/>
              <w:jc w:val="both"/>
              <w:rPr>
                <w:rFonts w:ascii="Times New Roman" w:hAnsi="Times New Roman" w:cs="Times New Roman"/>
                <w:bCs/>
                <w:sz w:val="27"/>
                <w:szCs w:val="27"/>
              </w:rPr>
            </w:pP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3.4</w:t>
            </w:r>
          </w:p>
        </w:tc>
        <w:tc>
          <w:tcPr>
            <w:tcW w:w="3515" w:type="dxa"/>
          </w:tcPr>
          <w:p w:rsidR="00824A71" w:rsidRPr="00C86143" w:rsidRDefault="00824A71" w:rsidP="00824A71">
            <w:pPr>
              <w:jc w:val="center"/>
              <w:rPr>
                <w:rFonts w:ascii="Times New Roman" w:hAnsi="Times New Roman" w:cs="Times New Roman"/>
                <w:bCs/>
                <w:sz w:val="27"/>
                <w:szCs w:val="27"/>
              </w:rPr>
            </w:pPr>
            <w:r w:rsidRPr="00C86143">
              <w:rPr>
                <w:rFonts w:ascii="Times New Roman" w:hAnsi="Times New Roman" w:cs="Times New Roman"/>
                <w:bCs/>
                <w:sz w:val="27"/>
                <w:szCs w:val="27"/>
              </w:rPr>
              <w:t xml:space="preserve">Филиал ФГБУ «ФКП Росреестра» по </w:t>
            </w:r>
            <w:r>
              <w:rPr>
                <w:rFonts w:ascii="Times New Roman" w:hAnsi="Times New Roman" w:cs="Times New Roman"/>
                <w:bCs/>
                <w:sz w:val="27"/>
                <w:szCs w:val="27"/>
              </w:rPr>
              <w:t>Курской</w:t>
            </w:r>
            <w:r w:rsidRPr="00C86143">
              <w:rPr>
                <w:rFonts w:ascii="Times New Roman" w:hAnsi="Times New Roman" w:cs="Times New Roman"/>
                <w:bCs/>
                <w:sz w:val="27"/>
                <w:szCs w:val="27"/>
              </w:rPr>
              <w:t xml:space="preserve"> области</w:t>
            </w:r>
          </w:p>
        </w:tc>
        <w:tc>
          <w:tcPr>
            <w:tcW w:w="6662" w:type="dxa"/>
          </w:tcPr>
          <w:p w:rsidR="00824A71"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Филиал полагает, что сведения о границах территориальных зон в отношении которых не утверждены градостроительные регламенты, не подлежат внесению в ЕГРН.</w:t>
            </w:r>
          </w:p>
          <w:p w:rsidR="00824A71"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В связи с чем, Филиал просит разъяснить какая норма части 2 статьи 34 Закона № 218-ФЗ (введенная Законом № 120-ФЗ) подлежит применению при направлении Уведомления в случае, если для внесения в ЕГРН </w:t>
            </w:r>
            <w:r>
              <w:rPr>
                <w:rFonts w:ascii="Times New Roman" w:hAnsi="Times New Roman" w:cs="Times New Roman"/>
                <w:bCs/>
                <w:sz w:val="27"/>
                <w:szCs w:val="27"/>
                <w:lang w:eastAsia="ru-RU"/>
              </w:rPr>
              <w:lastRenderedPageBreak/>
              <w:t>представлены документы в отношении территориальной зоны, для которой не утверждены градостроительные регламенты, а именно:</w:t>
            </w:r>
          </w:p>
          <w:p w:rsidR="00824A71" w:rsidRPr="00676CF1" w:rsidRDefault="00824A71" w:rsidP="00824A71">
            <w:pPr>
              <w:jc w:val="both"/>
              <w:rPr>
                <w:rFonts w:ascii="Times New Roman" w:hAnsi="Times New Roman" w:cs="Times New Roman"/>
                <w:bCs/>
                <w:sz w:val="27"/>
                <w:szCs w:val="27"/>
                <w:lang w:eastAsia="ru-RU"/>
              </w:rPr>
            </w:pPr>
            <w:r w:rsidRPr="00676CF1">
              <w:rPr>
                <w:rFonts w:ascii="Times New Roman" w:hAnsi="Times New Roman" w:cs="Times New Roman"/>
                <w:bCs/>
                <w:sz w:val="27"/>
                <w:szCs w:val="27"/>
                <w:lang w:eastAsia="ru-RU"/>
              </w:rPr>
              <w:t>– форма и (или) содержание документов, поступивших в порядке межведомственного информационного взаимодействия, необходимых для внесения сведений в ЕГРН, не соответствуют требованиям законодательства Российской Федерации (пункт 7 части 2 статьи 34 Закона № 218-ФЗ);</w:t>
            </w:r>
          </w:p>
          <w:p w:rsidR="00824A71" w:rsidRDefault="00824A71" w:rsidP="00824A71">
            <w:pPr>
              <w:jc w:val="both"/>
              <w:rPr>
                <w:rFonts w:ascii="Times New Roman" w:hAnsi="Times New Roman" w:cs="Times New Roman"/>
                <w:bCs/>
                <w:sz w:val="27"/>
                <w:szCs w:val="27"/>
                <w:lang w:eastAsia="ru-RU"/>
              </w:rPr>
            </w:pPr>
            <w:r w:rsidRPr="00676CF1">
              <w:rPr>
                <w:rFonts w:ascii="Times New Roman" w:hAnsi="Times New Roman" w:cs="Times New Roman"/>
                <w:bCs/>
                <w:sz w:val="27"/>
                <w:szCs w:val="27"/>
                <w:lang w:eastAsia="ru-RU"/>
              </w:rPr>
              <w:t>–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 (пункт 10 части 2 статьи 34 Закона № 218-ФЗ).</w:t>
            </w:r>
          </w:p>
          <w:p w:rsidR="00824A71" w:rsidRPr="00C86143"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 </w:t>
            </w:r>
          </w:p>
        </w:tc>
        <w:tc>
          <w:tcPr>
            <w:tcW w:w="11057" w:type="dxa"/>
          </w:tcPr>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lastRenderedPageBreak/>
              <w:t>В соответствии с основными понятиями, используемыми в статье 1 Градостроительного кодекса Российской Федерации (ГрК РФ):</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территориальные зоны – это зоны, для которых в правилах землепользования и застройки (ПЗЗ) определены границы и установлены градостроительные регламенты;</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 xml:space="preserve">градостроительный регламент – это, в том числе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6B2015">
              <w:rPr>
                <w:rFonts w:ascii="Times New Roman" w:hAnsi="Times New Roman" w:cs="Times New Roman"/>
                <w:bCs/>
                <w:sz w:val="27"/>
                <w:szCs w:val="27"/>
              </w:rPr>
              <w:lastRenderedPageBreak/>
              <w:t>строительства, ограничения использования земельных участков и объектов капитального строительства.</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В соответствии с положениями части 2 статьи 37 ГрК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Таким образом, для территориальных зон является обязательным установление градостроительных регламентов, содержащих сведения о перечне видов разрешенного использования земельных участков и ограничений использования объектов недвижимости в пределах таких зон.</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В соответствии с пунктом 3 части 2 статьи 7 Закона № 218-ФЗ сведения о территориальных зонах подлежат внесению в ЕГРН.</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Состав сведений ЕГРН в отношении территориальных зон определен частью 1 статьи 10 Закона № 218-ФЗ, который включает в себя в том числе сведения о: содержании ограничений использования объектов недвижимости в пределах территориальных зон; перечне всех видов разрешенного использования земельных участков, установленных градостроительным регламентом.</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Пунктом 6 Правил предоставления документов утвержденных постановлением Правительства Российской Федерации от 31.12.2015 № 1532 (Правила № 1532), определено, что в случае утверждения ПЗЗ либо внесения в них изменений,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орган местного самоуправления, органы государственной власти субъектов Российской Федерации направляют в орган регистрации прав документ, воспроизводящий сведения, содержащиеся в правовом акте, которым утверждены или изменены ПЗЗ, включая сведения о территориальных зонах, устанавливаемых ПЗЗ, в том числе сведения: об установлении и изменении их границ; об их количестве; о перечне видов разрешенного использования земельных участков для каждой территориальной зоны; о содержании ограничений использования объектов недвижимости в пределах территориальных зон.</w:t>
            </w:r>
          </w:p>
          <w:p w:rsidR="006B2015" w:rsidRPr="006B2015"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Исходя из анализа вышеуказанных норм, документы, направляемые для внесения в ЕГРН сведений о территориальных зонах должны содержать сведения, предусмотренные пунктом 6 Правил № 1532.</w:t>
            </w:r>
          </w:p>
          <w:p w:rsidR="00824A71" w:rsidRDefault="006B2015" w:rsidP="006B2015">
            <w:pPr>
              <w:ind w:firstLine="318"/>
              <w:jc w:val="both"/>
              <w:rPr>
                <w:rFonts w:ascii="Times New Roman" w:hAnsi="Times New Roman" w:cs="Times New Roman"/>
                <w:bCs/>
                <w:sz w:val="27"/>
                <w:szCs w:val="27"/>
              </w:rPr>
            </w:pPr>
            <w:r w:rsidRPr="006B2015">
              <w:rPr>
                <w:rFonts w:ascii="Times New Roman" w:hAnsi="Times New Roman" w:cs="Times New Roman"/>
                <w:bCs/>
                <w:sz w:val="27"/>
                <w:szCs w:val="27"/>
              </w:rPr>
              <w:t>С учетом изложенного, в рассматриваемом случае может быть направлено Уведомление по основанию, предусмотренному пунктом 7 части 2 статьи 34 Закона № 218-ФЗ.</w:t>
            </w:r>
          </w:p>
          <w:p w:rsidR="00592591" w:rsidRPr="00E62871" w:rsidRDefault="00592591" w:rsidP="006B2015">
            <w:pPr>
              <w:ind w:firstLine="318"/>
              <w:jc w:val="both"/>
              <w:rPr>
                <w:rFonts w:ascii="Times New Roman" w:hAnsi="Times New Roman" w:cs="Times New Roman"/>
                <w:bCs/>
                <w:sz w:val="27"/>
                <w:szCs w:val="27"/>
              </w:rPr>
            </w:pPr>
          </w:p>
        </w:tc>
      </w:tr>
      <w:tr w:rsidR="00824A71" w:rsidRPr="00FE274E" w:rsidTr="004A24CC">
        <w:trPr>
          <w:trHeight w:val="2222"/>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3.5</w:t>
            </w:r>
          </w:p>
        </w:tc>
        <w:tc>
          <w:tcPr>
            <w:tcW w:w="3515" w:type="dxa"/>
          </w:tcPr>
          <w:p w:rsidR="00824A71" w:rsidRPr="00C86143" w:rsidRDefault="00824A71" w:rsidP="00824A71">
            <w:pPr>
              <w:jc w:val="center"/>
              <w:rPr>
                <w:rFonts w:ascii="Times New Roman" w:hAnsi="Times New Roman" w:cs="Times New Roman"/>
                <w:bCs/>
                <w:sz w:val="27"/>
                <w:szCs w:val="27"/>
              </w:rPr>
            </w:pPr>
            <w:r w:rsidRPr="00C86143">
              <w:rPr>
                <w:rFonts w:ascii="Times New Roman" w:hAnsi="Times New Roman" w:cs="Times New Roman"/>
                <w:bCs/>
                <w:sz w:val="27"/>
                <w:szCs w:val="27"/>
              </w:rPr>
              <w:t>Филиал</w:t>
            </w:r>
            <w:r>
              <w:rPr>
                <w:rFonts w:ascii="Times New Roman" w:hAnsi="Times New Roman" w:cs="Times New Roman"/>
                <w:bCs/>
                <w:sz w:val="27"/>
                <w:szCs w:val="27"/>
              </w:rPr>
              <w:t>ы</w:t>
            </w:r>
            <w:r w:rsidRPr="00C86143">
              <w:rPr>
                <w:rFonts w:ascii="Times New Roman" w:hAnsi="Times New Roman" w:cs="Times New Roman"/>
                <w:bCs/>
                <w:sz w:val="27"/>
                <w:szCs w:val="27"/>
              </w:rPr>
              <w:t xml:space="preserve"> ФГБУ «ФКП Росреестра» по </w:t>
            </w:r>
            <w:r>
              <w:rPr>
                <w:rFonts w:ascii="Times New Roman" w:hAnsi="Times New Roman" w:cs="Times New Roman"/>
                <w:bCs/>
                <w:sz w:val="27"/>
                <w:szCs w:val="27"/>
              </w:rPr>
              <w:t>Красноярскому краю, Астраханской области</w:t>
            </w:r>
          </w:p>
        </w:tc>
        <w:tc>
          <w:tcPr>
            <w:tcW w:w="6662" w:type="dxa"/>
          </w:tcPr>
          <w:p w:rsidR="00824A71"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П</w:t>
            </w:r>
            <w:r w:rsidRPr="00E27C72">
              <w:rPr>
                <w:rFonts w:ascii="Times New Roman" w:hAnsi="Times New Roman" w:cs="Times New Roman"/>
                <w:bCs/>
                <w:sz w:val="27"/>
                <w:szCs w:val="27"/>
                <w:lang w:eastAsia="ru-RU"/>
              </w:rPr>
              <w:t xml:space="preserve">ри рассмотрении документов, представленных для внесения в ЕГРН сведений о публичном сервитуте, </w:t>
            </w:r>
            <w:r>
              <w:rPr>
                <w:rFonts w:ascii="Times New Roman" w:hAnsi="Times New Roman" w:cs="Times New Roman"/>
                <w:bCs/>
                <w:sz w:val="27"/>
                <w:szCs w:val="27"/>
                <w:lang w:eastAsia="ru-RU"/>
              </w:rPr>
              <w:t>выявляются</w:t>
            </w:r>
            <w:r w:rsidRPr="00E27C72">
              <w:rPr>
                <w:rFonts w:ascii="Times New Roman" w:hAnsi="Times New Roman" w:cs="Times New Roman"/>
                <w:bCs/>
                <w:sz w:val="27"/>
                <w:szCs w:val="27"/>
                <w:lang w:eastAsia="ru-RU"/>
              </w:rPr>
              <w:t xml:space="preserve"> случа</w:t>
            </w:r>
            <w:r>
              <w:rPr>
                <w:rFonts w:ascii="Times New Roman" w:hAnsi="Times New Roman" w:cs="Times New Roman"/>
                <w:bCs/>
                <w:sz w:val="27"/>
                <w:szCs w:val="27"/>
                <w:lang w:eastAsia="ru-RU"/>
              </w:rPr>
              <w:t>и</w:t>
            </w:r>
            <w:r w:rsidRPr="00E27C72">
              <w:rPr>
                <w:rFonts w:ascii="Times New Roman" w:hAnsi="Times New Roman" w:cs="Times New Roman"/>
                <w:bCs/>
                <w:sz w:val="27"/>
                <w:szCs w:val="27"/>
                <w:lang w:eastAsia="ru-RU"/>
              </w:rPr>
              <w:t xml:space="preserve"> расположения в границах устанавливаемого публичного сервитута земельных участков, не указанных в решении об установлении публичного сервитута</w:t>
            </w:r>
            <w:r>
              <w:rPr>
                <w:rFonts w:ascii="Times New Roman" w:hAnsi="Times New Roman" w:cs="Times New Roman"/>
                <w:bCs/>
                <w:sz w:val="27"/>
                <w:szCs w:val="27"/>
                <w:lang w:eastAsia="ru-RU"/>
              </w:rPr>
              <w:t xml:space="preserve">, при этом кадастровый учет </w:t>
            </w:r>
            <w:r w:rsidR="00592591">
              <w:rPr>
                <w:rFonts w:ascii="Times New Roman" w:hAnsi="Times New Roman" w:cs="Times New Roman"/>
                <w:bCs/>
                <w:sz w:val="27"/>
                <w:szCs w:val="27"/>
                <w:lang w:eastAsia="ru-RU"/>
              </w:rPr>
              <w:t>т</w:t>
            </w:r>
            <w:r>
              <w:rPr>
                <w:rFonts w:ascii="Times New Roman" w:hAnsi="Times New Roman" w:cs="Times New Roman"/>
                <w:bCs/>
                <w:sz w:val="27"/>
                <w:szCs w:val="27"/>
                <w:lang w:eastAsia="ru-RU"/>
              </w:rPr>
              <w:t>аких земельных участков осуществлен до принятия указанного решения</w:t>
            </w:r>
            <w:r w:rsidRPr="00E27C72">
              <w:rPr>
                <w:rFonts w:ascii="Times New Roman" w:hAnsi="Times New Roman" w:cs="Times New Roman"/>
                <w:bCs/>
                <w:sz w:val="27"/>
                <w:szCs w:val="27"/>
                <w:lang w:eastAsia="ru-RU"/>
              </w:rPr>
              <w:t>.</w:t>
            </w:r>
          </w:p>
          <w:p w:rsidR="00824A71" w:rsidRDefault="00824A71" w:rsidP="00824A71">
            <w:pPr>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Следует ли в рассматриваемом случае направлять Уведомление.</w:t>
            </w:r>
          </w:p>
          <w:p w:rsidR="00824A71" w:rsidRDefault="00824A71" w:rsidP="00592591">
            <w:pPr>
              <w:autoSpaceDE w:val="0"/>
              <w:autoSpaceDN w:val="0"/>
              <w:adjustRightInd w:val="0"/>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Возможно ли в данном случае использовать основание для направления Уведомления, предусмотренное пунктом 6 части 2 статьи 34 Закона№ 218-ФЗ, а именно: </w:t>
            </w:r>
            <w:r>
              <w:rPr>
                <w:rFonts w:ascii="Times New Roman" w:hAnsi="Times New Roman" w:cs="Times New Roman"/>
                <w:sz w:val="26"/>
                <w:szCs w:val="26"/>
              </w:rPr>
              <w:t xml:space="preserve">для внесения сведений в ЕГРН не представлены документы, необходимые для представления в </w:t>
            </w:r>
            <w:r>
              <w:rPr>
                <w:rFonts w:ascii="Times New Roman" w:hAnsi="Times New Roman" w:cs="Times New Roman"/>
                <w:sz w:val="26"/>
                <w:szCs w:val="26"/>
              </w:rPr>
              <w:lastRenderedPageBreak/>
              <w:t>соответствии с законодательством Российской Федерации (данная норма введена Законом № 120-ФЗ).</w:t>
            </w:r>
          </w:p>
        </w:tc>
        <w:tc>
          <w:tcPr>
            <w:tcW w:w="11057" w:type="dxa"/>
          </w:tcPr>
          <w:p w:rsidR="006B2015" w:rsidRPr="00CA39FF" w:rsidRDefault="006B2015" w:rsidP="001C1045">
            <w:pPr>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lastRenderedPageBreak/>
              <w:t xml:space="preserve">Поскольку в рассматриваемом примере представленные документы содержат сведения </w:t>
            </w:r>
            <w:r>
              <w:rPr>
                <w:rFonts w:ascii="Times New Roman" w:hAnsi="Times New Roman" w:cs="Times New Roman"/>
                <w:bCs/>
                <w:sz w:val="27"/>
                <w:szCs w:val="27"/>
                <w:lang w:eastAsia="ru-RU"/>
              </w:rPr>
              <w:br/>
            </w:r>
            <w:r w:rsidRPr="006B2015">
              <w:rPr>
                <w:rFonts w:ascii="Times New Roman" w:hAnsi="Times New Roman" w:cs="Times New Roman"/>
                <w:bCs/>
                <w:sz w:val="27"/>
                <w:szCs w:val="27"/>
                <w:lang w:eastAsia="ru-RU"/>
              </w:rPr>
              <w:t xml:space="preserve">о местоположении границы публичного сервитута в отношении указанных земельных участков, при этом решение уполномоченного органа на его установление отсутствует, </w:t>
            </w:r>
            <w:r>
              <w:rPr>
                <w:rFonts w:ascii="Times New Roman" w:hAnsi="Times New Roman" w:cs="Times New Roman"/>
                <w:bCs/>
                <w:sz w:val="27"/>
                <w:szCs w:val="27"/>
                <w:lang w:eastAsia="ru-RU"/>
              </w:rPr>
              <w:br/>
            </w:r>
            <w:r w:rsidRPr="006B2015">
              <w:rPr>
                <w:rFonts w:ascii="Times New Roman" w:hAnsi="Times New Roman" w:cs="Times New Roman"/>
                <w:bCs/>
                <w:sz w:val="27"/>
                <w:szCs w:val="27"/>
                <w:lang w:eastAsia="ru-RU"/>
              </w:rPr>
              <w:t>в данном случае следует направить Уведомление по основанию, предусмотренному пунктом 6 части 2 статьи 34 Закона № 218-ФЗ.</w:t>
            </w:r>
          </w:p>
        </w:tc>
      </w:tr>
      <w:tr w:rsidR="00824A71" w:rsidRPr="00FE274E" w:rsidTr="004A24CC">
        <w:trPr>
          <w:trHeight w:val="2222"/>
        </w:trPr>
        <w:tc>
          <w:tcPr>
            <w:tcW w:w="704"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w:t>
            </w:r>
            <w:r w:rsidRPr="00670A51">
              <w:rPr>
                <w:rFonts w:ascii="Times New Roman" w:hAnsi="Times New Roman" w:cs="Times New Roman"/>
                <w:bCs/>
                <w:sz w:val="27"/>
                <w:szCs w:val="27"/>
              </w:rPr>
              <w:t>6</w:t>
            </w:r>
          </w:p>
        </w:tc>
        <w:tc>
          <w:tcPr>
            <w:tcW w:w="3515" w:type="dxa"/>
          </w:tcPr>
          <w:p w:rsidR="00824A71" w:rsidRPr="00670A51" w:rsidRDefault="00824A71" w:rsidP="00824A71">
            <w:pPr>
              <w:jc w:val="center"/>
              <w:rPr>
                <w:rFonts w:ascii="Times New Roman" w:hAnsi="Times New Roman" w:cs="Times New Roman"/>
                <w:bCs/>
                <w:sz w:val="27"/>
                <w:szCs w:val="27"/>
              </w:rPr>
            </w:pPr>
            <w:r w:rsidRPr="00670A51">
              <w:rPr>
                <w:rFonts w:ascii="Times New Roman" w:hAnsi="Times New Roman" w:cs="Times New Roman"/>
                <w:bCs/>
                <w:sz w:val="27"/>
                <w:szCs w:val="27"/>
              </w:rPr>
              <w:t>Филиал ФГБУ «ФКП Росреестра» по Нижегородской области</w:t>
            </w:r>
          </w:p>
        </w:tc>
        <w:tc>
          <w:tcPr>
            <w:tcW w:w="6662" w:type="dxa"/>
          </w:tcPr>
          <w:p w:rsidR="00824A71" w:rsidRPr="00670A51" w:rsidRDefault="00824A71" w:rsidP="00824A71">
            <w:pPr>
              <w:autoSpaceDE w:val="0"/>
              <w:autoSpaceDN w:val="0"/>
              <w:adjustRightInd w:val="0"/>
              <w:jc w:val="both"/>
              <w:rPr>
                <w:rFonts w:ascii="Times New Roman" w:hAnsi="Times New Roman" w:cs="Times New Roman"/>
                <w:sz w:val="26"/>
                <w:szCs w:val="26"/>
              </w:rPr>
            </w:pPr>
            <w:r w:rsidRPr="00670A51">
              <w:rPr>
                <w:rFonts w:ascii="Times New Roman" w:hAnsi="Times New Roman" w:cs="Times New Roman"/>
                <w:bCs/>
                <w:sz w:val="27"/>
                <w:szCs w:val="27"/>
                <w:lang w:eastAsia="ru-RU"/>
              </w:rPr>
              <w:t xml:space="preserve">Распространяется ли позиция, изложенная в письме Росреестра от 25.03.2019 № 01-02960-ГЕ/19 (Письмо), в части использования </w:t>
            </w:r>
            <w:r w:rsidRPr="00670A51">
              <w:rPr>
                <w:rFonts w:ascii="Times New Roman" w:hAnsi="Times New Roman" w:cs="Times New Roman"/>
                <w:sz w:val="26"/>
                <w:szCs w:val="26"/>
              </w:rPr>
              <w:t xml:space="preserve">XML-схем, применяемых для формирования документов, содержащих сведения о зонах с особыми условиями использования территорий (ЗОУИТ), утвержденных </w:t>
            </w:r>
            <w:hyperlink r:id="rId13" w:history="1">
              <w:r w:rsidRPr="00670A51">
                <w:rPr>
                  <w:rFonts w:ascii="Times New Roman" w:hAnsi="Times New Roman" w:cs="Times New Roman"/>
                  <w:sz w:val="26"/>
                  <w:szCs w:val="26"/>
                </w:rPr>
                <w:t>приказ</w:t>
              </w:r>
            </w:hyperlink>
            <w:r w:rsidRPr="00670A51">
              <w:rPr>
                <w:rFonts w:ascii="Times New Roman" w:hAnsi="Times New Roman" w:cs="Times New Roman"/>
                <w:sz w:val="26"/>
                <w:szCs w:val="26"/>
              </w:rPr>
              <w:t xml:space="preserve">ом Росреестра от 01.08.2014 № П/369 (в редакции от 15.09.2016 № П/0465) (ZoneToGKN_v05, TerritoryToGKN_v01), </w:t>
            </w:r>
            <w:r w:rsidRPr="00670A51">
              <w:rPr>
                <w:rFonts w:ascii="Times New Roman" w:hAnsi="Times New Roman" w:cs="Times New Roman"/>
                <w:bCs/>
                <w:sz w:val="27"/>
                <w:szCs w:val="27"/>
                <w:lang w:eastAsia="ru-RU"/>
              </w:rPr>
              <w:t>для публичных сервитутов, установленных в целях, предусмотренных пунктами 1-7 части 4 статьи 23 ЗК РФ.</w:t>
            </w:r>
          </w:p>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В частности, наиболее часто встречающимися среди таких публичных сервитутов является публичный сервитут, устанавливаемый для прохода или проезда через земельный участок.</w:t>
            </w:r>
          </w:p>
        </w:tc>
        <w:tc>
          <w:tcPr>
            <w:tcW w:w="11057" w:type="dxa"/>
          </w:tcPr>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В соответствии с пунктом 4(1) Правил № 1532 в случае установления или прекращения публичного сервитута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принявшие решение об установлении или о прекращении публичного сервитута, в течение 5 рабочих дней со дня принятия такого решения направляют его копию в орган регистрации прав.</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Согласно пункту 31 Правил № 1532 обязательным приложением к документу, направляемому в орган регистрации прав в соответствии с пунктом 4(1) Правил № 1532,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 установленной для ведения ЕГРН.</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Пунктом 33 Правил № 1532 определено, что при информационном взаимодействии документы предоставляются в виде электронных документов в формате XML.</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Требования к графическому описанию местоположения границ публичного сервитута утверждены приказом Росреестра от 13.01.2021 № П/0004 (Требования).</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 xml:space="preserve">В соответствии с пунктом 10 Требований схемы, используемые для формирования файлов описания границ в формате XML (XML-схемы), признаются введенными в действие со дня их размещения на официальном сайте Росреестра в информационно-телекоммуникационной сети "Интернет". </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В настоящее время для формирования XML-документов, воспроизводящих сведения, содержащиеся в решениях об установлении или прекращении публичных сервитутов, в целях внесения в ЕГРН таких сведений, используются XML-схемы, утвержденные приказом Росреестра от 01.08.2014 № П/369 (в редакции приказа Росреестра от 15.09.2016 № П/0465) ZoneToGKN_v05, TerritoryToGKN_v01, размещенные на официальном сайте Росреестра.</w:t>
            </w:r>
          </w:p>
          <w:p w:rsidR="006B2015" w:rsidRPr="006B2015"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Закон о регистрации и Правила № 1532 не содержат особого порядка для внесения в ЕГРН сведений в отношении публичных сервитутов, устанавливаемых для прохода или проезда через земельный участок.</w:t>
            </w:r>
          </w:p>
          <w:p w:rsidR="006B2015" w:rsidRPr="00670A51" w:rsidRDefault="006B2015" w:rsidP="006B2015">
            <w:pPr>
              <w:autoSpaceDE w:val="0"/>
              <w:autoSpaceDN w:val="0"/>
              <w:adjustRightInd w:val="0"/>
              <w:ind w:firstLine="318"/>
              <w:jc w:val="both"/>
              <w:rPr>
                <w:rFonts w:ascii="Times New Roman" w:hAnsi="Times New Roman" w:cs="Times New Roman"/>
                <w:bCs/>
                <w:sz w:val="27"/>
                <w:szCs w:val="27"/>
                <w:lang w:eastAsia="ru-RU"/>
              </w:rPr>
            </w:pPr>
            <w:r w:rsidRPr="006B2015">
              <w:rPr>
                <w:rFonts w:ascii="Times New Roman" w:hAnsi="Times New Roman" w:cs="Times New Roman"/>
                <w:bCs/>
                <w:sz w:val="27"/>
                <w:szCs w:val="27"/>
                <w:lang w:eastAsia="ru-RU"/>
              </w:rPr>
              <w:t>Таким образом позиция Росреестра, изложенная в Письме, в части использования XML-схем ZoneToGKN_v05, TerritoryToGKN_v01 для формирования XML-документов, необходимых для внесения в ЕГРН сведений о границах публичных сервитутов, является актуальной.</w:t>
            </w:r>
          </w:p>
        </w:tc>
      </w:tr>
      <w:tr w:rsidR="00824A71" w:rsidRPr="00FE274E" w:rsidTr="004A24CC">
        <w:trPr>
          <w:trHeight w:val="1550"/>
        </w:trPr>
        <w:tc>
          <w:tcPr>
            <w:tcW w:w="704"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3.</w:t>
            </w:r>
            <w:r w:rsidRPr="00670A51">
              <w:rPr>
                <w:rFonts w:ascii="Times New Roman" w:hAnsi="Times New Roman" w:cs="Times New Roman"/>
                <w:bCs/>
                <w:sz w:val="27"/>
                <w:szCs w:val="27"/>
              </w:rPr>
              <w:t>7</w:t>
            </w:r>
          </w:p>
        </w:tc>
        <w:tc>
          <w:tcPr>
            <w:tcW w:w="3515" w:type="dxa"/>
          </w:tcPr>
          <w:p w:rsidR="00824A71" w:rsidRPr="00670A51" w:rsidRDefault="00824A71" w:rsidP="00824A71">
            <w:pPr>
              <w:jc w:val="center"/>
              <w:rPr>
                <w:rFonts w:ascii="Times New Roman" w:hAnsi="Times New Roman" w:cs="Times New Roman"/>
                <w:bCs/>
                <w:sz w:val="27"/>
                <w:szCs w:val="27"/>
              </w:rPr>
            </w:pPr>
            <w:r w:rsidRPr="00670A51">
              <w:rPr>
                <w:rFonts w:ascii="Times New Roman" w:hAnsi="Times New Roman" w:cs="Times New Roman"/>
                <w:bCs/>
                <w:sz w:val="27"/>
                <w:szCs w:val="27"/>
              </w:rPr>
              <w:t>Филиал ФГБУ «ФКП Росреестра» по Нижегородской области</w:t>
            </w:r>
          </w:p>
        </w:tc>
        <w:tc>
          <w:tcPr>
            <w:tcW w:w="6662" w:type="dxa"/>
          </w:tcPr>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В соответствии с пунктом 7 статьи 10 Закона № 218-ФЗ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Если решение органа государственной власти, органа местного самоуправления или суда о прекращении публичного сервитута не издавалось, необходимо ли в случае окончания срока действия публичного сервитута направление органом власти или органом местного </w:t>
            </w:r>
            <w:r w:rsidRPr="00670A51">
              <w:rPr>
                <w:rFonts w:ascii="Times New Roman" w:hAnsi="Times New Roman" w:cs="Times New Roman"/>
                <w:bCs/>
                <w:sz w:val="27"/>
                <w:szCs w:val="27"/>
                <w:lang w:eastAsia="ru-RU"/>
              </w:rPr>
              <w:lastRenderedPageBreak/>
              <w:t>самоуправления XML-файла с заполнением соответствующего раздела как о ЗОУИТ, прекращающих существование? Или в данном случае органом регистрации прав сведения о публичном сервитуте исключается из ЕГРН самостоятельно (без поступления XML).</w:t>
            </w:r>
          </w:p>
        </w:tc>
        <w:tc>
          <w:tcPr>
            <w:tcW w:w="11057" w:type="dxa"/>
          </w:tcPr>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lastRenderedPageBreak/>
              <w:t>Согласно части 1 статьи 32 Закона о регистрации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ЕГРН в случае принятия ими решений (актов) об установлении или прекращении публичных сервитутов.</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соответствии с частью 6 статьи 10 Закона о регистрации в ЕГРН в отношении публичного сервитута вносятся в том числе сведения о его сроке.</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Частью 7 статьи 10 Закона о регистрации установлено, что сведения о публичном сервитуте исключаются из ЕГРН:</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 по истечении его срока;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 в случае поступления решения органа государственной власти, органа местного самоуправления о прекращении публичного сервитута;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lastRenderedPageBreak/>
              <w:t>– в случае поступления решения суда о прекращении публичного сервитута.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Пунктом 83 Порядка № П/0241 предусмотрено, что при исключении объекта реестра границ из ЕГРН в данных о прекращении в том числе указываются сведения о документах-основаниях для исключения сведений об объектах реестра границ либо об обстоятельствах, в связи с наступлением которых прекратил существование публичный сервитут, путем указания слов «в связи с» и соответствующего обстоятельства в соответствующем падеже, например, «в связи с истечением срока, на который установлен публичный сервитут».</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соответствии с пунктом 8 статьи 39.43 ЗК РФ публичный сервитут считается установленным со дня внесения сведений о нем в ЕГРН.</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Согласно подпункту 5 пункта 4 статьи 39.43 ЗК РФ решение об установлении публичного сервитута должно содержать в том числе информацию о сроке публичного сервитута.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Пунктом 3 статьи 48 ЗК РФ определено, что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соответствии с пунктом 3 части 2 статьи 3.1 Закона № 218-ФЗ ФГБУ «ФКП Росреестра» осуществляет в том числе полномочия по ведению реестра границ, указанного в пункте 3 части 2 статьи 7 Закона № 218-ФЗ.</w:t>
            </w:r>
          </w:p>
          <w:p w:rsidR="00824A71" w:rsidRPr="00C27684"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Исходя из анализа вышеуказанных норм действующего законодательства, направление уполномоченным органом в орган регистрации прав документов (содержащихся в них сведений) для исключения из ЕГРН сведений о публичном сервитуте по истечении срока его действия не требуется.  Исключение указанных сведений осуществляется органом регистрации прав в рамках полномочий по ведению реестра границ (пункт 3 части 2 статьи 3.1 Закона № 218-ФЗ).</w:t>
            </w:r>
          </w:p>
        </w:tc>
      </w:tr>
      <w:tr w:rsidR="00824A71" w:rsidRPr="00FE274E" w:rsidTr="004A24CC">
        <w:trPr>
          <w:trHeight w:val="1408"/>
        </w:trPr>
        <w:tc>
          <w:tcPr>
            <w:tcW w:w="704"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3.</w:t>
            </w:r>
            <w:r w:rsidRPr="00670A51">
              <w:rPr>
                <w:rFonts w:ascii="Times New Roman" w:hAnsi="Times New Roman" w:cs="Times New Roman"/>
                <w:bCs/>
                <w:sz w:val="27"/>
                <w:szCs w:val="27"/>
              </w:rPr>
              <w:t>8</w:t>
            </w:r>
          </w:p>
        </w:tc>
        <w:tc>
          <w:tcPr>
            <w:tcW w:w="3515" w:type="dxa"/>
          </w:tcPr>
          <w:p w:rsidR="00824A71" w:rsidRPr="00670A51" w:rsidRDefault="00824A71" w:rsidP="00824A71">
            <w:pPr>
              <w:jc w:val="center"/>
              <w:rPr>
                <w:rFonts w:ascii="Times New Roman" w:hAnsi="Times New Roman" w:cs="Times New Roman"/>
                <w:bCs/>
                <w:sz w:val="27"/>
                <w:szCs w:val="27"/>
              </w:rPr>
            </w:pPr>
            <w:r w:rsidRPr="00670A51">
              <w:rPr>
                <w:rFonts w:ascii="Times New Roman" w:hAnsi="Times New Roman" w:cs="Times New Roman"/>
                <w:bCs/>
                <w:sz w:val="27"/>
                <w:szCs w:val="27"/>
              </w:rPr>
              <w:t>Филиал ФГБУ «ФКП Росреестра» по Нижегородской области</w:t>
            </w:r>
          </w:p>
        </w:tc>
        <w:tc>
          <w:tcPr>
            <w:tcW w:w="6662" w:type="dxa"/>
          </w:tcPr>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В соответствии с пунктом 18 статьи 34 Закона № 218-ФЗ истечение срока, на который установлена ЗОУИТ, а также прекращение существования объекта недвижимости, в связи с размещением которого установлена ЗОУИТ, в случае, если в соответствии с утвержденным Правительством Российской Федерации положением о ЗОУИТ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ЕГРН.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(ЕГРОКН)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ЕГРН.</w:t>
            </w:r>
          </w:p>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Необходимо ли в перечисленных случаях направление органом власти или органом местного самоуправления или правообладателем объекта XML-файла с заполнением соответствующего раздела о ЗОУИТ, прекращающей существование? Или в данном случае органом регистрации прав указанные сведения о </w:t>
            </w:r>
            <w:r w:rsidRPr="00670A51">
              <w:rPr>
                <w:rFonts w:ascii="Times New Roman" w:hAnsi="Times New Roman" w:cs="Times New Roman"/>
                <w:bCs/>
                <w:sz w:val="27"/>
                <w:szCs w:val="27"/>
                <w:lang w:eastAsia="ru-RU"/>
              </w:rPr>
              <w:lastRenderedPageBreak/>
              <w:t>ЗОУИТ исключается из ЕГРН самостоятельно (без поступления</w:t>
            </w:r>
          </w:p>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XML).</w:t>
            </w:r>
          </w:p>
        </w:tc>
        <w:tc>
          <w:tcPr>
            <w:tcW w:w="11057" w:type="dxa"/>
          </w:tcPr>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lastRenderedPageBreak/>
              <w:t>1. В отношении исключения из ЕГРН сведений о ЗОУИТ по истечении срока, на который она установлена.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Согласно части 1 статьи 32 Закона о регистрации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ЕГРН в случае принятия ими решений (актов) об установлении, изменении или о прекращении существования ЗОУИТ.</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соответствии с частью 1 статьи 10 Закона о регистрации в ЕГРН в отношении ЗОУИТ вносятся в том числе сведения о сроке, на который установлена ЗОУИТ, или указание, что ЗОУИТ установлена бессрочно.</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случае, если в решении об установлении ЗОУИТ, сведения о которой внесены в ЕГРН, содержится информация о сроке, на который она установлена, исключение из ЕГРН сведений о такой ЗОУИТ по истечении срока может осуществляться органом регистрации прав в рамках полномочий по ведению реестра границ (пункт 3 части 2 статьи 3.1 Закона № 218-ФЗ).</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2. В отношении исключения из ЕГРН сведений о ЗОУИТ при прекращении существования объекта недвижимости, в связи с размещением которого установлена ЗОУИТ, в случае, если в соответствии с утвержденным Правительством Российской Федерации положением о ЗОУИТ такая зона прекращает существование одновременно с прекращением существования указанного объекта.</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 xml:space="preserve">Пунктом 1 статьи 106 ЗК РФ определено, что Правительство Российской Федерации утверждает положение в отношении каждого вида ЗОУИТ за исключением ЗОУИТ,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должен быть определен порядок подготовки и принятия решений об установлении, изменении, о прекращении существования ЗОУИТ, в том числе определен федеральный орган исполнительной власти, уполномоченный на принятие решений об установлении, изменении, </w:t>
            </w:r>
            <w:r w:rsidRPr="006B2015">
              <w:rPr>
                <w:rFonts w:ascii="Times New Roman" w:hAnsi="Times New Roman" w:cs="Times New Roman"/>
                <w:sz w:val="27"/>
                <w:szCs w:val="27"/>
              </w:rPr>
              <w:lastRenderedPageBreak/>
              <w:t xml:space="preserve">о прекращении существования ЗОУИТ,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 </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В настоящее время положения, предусмотренные статьей 106 ЗК РФ в отношении видов ЗОУИТ, установленных статьей 105 ЗК РФ, не утверждены, в связи с чем норма пункта 18 статьи 34 Закона № 218-ФЗ, в указанной части, не подлежит применению.</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3. В отношении исключения сведений о защитной и охранной зонах объекта культурного наследия из ЕГРН при исключении такого объекта из ЕГРОКН.</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Согласно статьи 105 ЗК РФ зоны охраны и защитная зона объектов культурного наследия являются ЗОУИТ.</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Согласно части 1 статьи 32 Закона о регистрации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ЕГРН в случае принятия ими решений (актов) об установлении, изменении или о прекращении существования ЗОУИТ.</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При внесении в ЕГРН сведений о ЗОУИТ в соответствии с пунктом 22 Порядка ведения ЕГРН, утвержденного приказом Росреестра от 01.06.2021 № П/0241 (Порядок), в записи кадастра недвижимости о земельном участке указываются дополнительные сведения, в том числе реестровый номер границы ЗОУИТ, посредством указания которого в том числе обеспечивается взаимосвязь раздела ЕГРН на земельный участок с записями реестра границ.</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Таким образом Порядком предусмотрено установление взаимосвязи земельного участка с зонами охраны и защитными зонами объектов культурного наследия.</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 xml:space="preserve">В соответствии с пунктом 5 части 5 статьи 8 Закона № 218-ФЗ в кадастр недвижимости вносятся дополнительные сведения об объекте недвижимого имущества, в частности, сведения о включении объекта недвижимости в ЕГРОКН. </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Согласно пунктам 28, 31 Порядка, в записи кадастра недвижимости о здании, сооружении указываются дополнительные сведения о включении таких объектов недвижимости в ЕГРОКН.</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При этом, Порядком не предусмотрено установление взаимосвязи сведений ЕГРН о здании, сооружении с зонами охраны и защитными зонами объектов культурного наследия.</w:t>
            </w:r>
          </w:p>
          <w:p w:rsidR="006B2015" w:rsidRPr="006B2015"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Частью 4 статьи 32 Закона № 218-ФЗ определено, что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ЕГРОКН направляет указанный документ в орган регистрации прав для внесения соответствующих сведений в ЕГРН (Решение об исключении ОКН из ЕГРОКН).</w:t>
            </w:r>
          </w:p>
          <w:p w:rsidR="006B2015" w:rsidRPr="00C27684" w:rsidRDefault="006B2015" w:rsidP="006B2015">
            <w:pPr>
              <w:autoSpaceDE w:val="0"/>
              <w:autoSpaceDN w:val="0"/>
              <w:adjustRightInd w:val="0"/>
              <w:ind w:firstLine="318"/>
              <w:jc w:val="both"/>
              <w:rPr>
                <w:rFonts w:ascii="Times New Roman" w:hAnsi="Times New Roman" w:cs="Times New Roman"/>
                <w:sz w:val="27"/>
                <w:szCs w:val="27"/>
              </w:rPr>
            </w:pPr>
            <w:r w:rsidRPr="006B2015">
              <w:rPr>
                <w:rFonts w:ascii="Times New Roman" w:hAnsi="Times New Roman" w:cs="Times New Roman"/>
                <w:sz w:val="27"/>
                <w:szCs w:val="27"/>
              </w:rPr>
              <w:t>Поскольку Порядком не предусмотрено установление взаимосвязи сведений ЕГРН о здании, сооружении с зонами охраны и защитными зонами объектов культурного наследия, исключение из ЕГРН сведений о данных зонах возможно только при наличии в Решении об исключении ОКН из ЕГРОКН реестровых номеров таких зон.</w:t>
            </w:r>
          </w:p>
        </w:tc>
      </w:tr>
      <w:tr w:rsidR="00824A71" w:rsidRPr="00FE274E" w:rsidTr="004A24CC">
        <w:trPr>
          <w:trHeight w:val="2222"/>
        </w:trPr>
        <w:tc>
          <w:tcPr>
            <w:tcW w:w="704"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3.</w:t>
            </w:r>
            <w:r w:rsidRPr="00670A51">
              <w:rPr>
                <w:rFonts w:ascii="Times New Roman" w:hAnsi="Times New Roman" w:cs="Times New Roman"/>
                <w:bCs/>
                <w:sz w:val="27"/>
                <w:szCs w:val="27"/>
              </w:rPr>
              <w:t>9</w:t>
            </w:r>
          </w:p>
        </w:tc>
        <w:tc>
          <w:tcPr>
            <w:tcW w:w="3515" w:type="dxa"/>
          </w:tcPr>
          <w:p w:rsidR="00824A71" w:rsidRPr="00670A51" w:rsidRDefault="00824A71" w:rsidP="00824A71">
            <w:pPr>
              <w:jc w:val="center"/>
              <w:rPr>
                <w:rFonts w:ascii="Times New Roman" w:hAnsi="Times New Roman" w:cs="Times New Roman"/>
                <w:bCs/>
                <w:sz w:val="27"/>
                <w:szCs w:val="27"/>
              </w:rPr>
            </w:pPr>
            <w:r w:rsidRPr="00670A51">
              <w:rPr>
                <w:rFonts w:ascii="Times New Roman" w:hAnsi="Times New Roman" w:cs="Times New Roman"/>
                <w:bCs/>
                <w:sz w:val="27"/>
                <w:szCs w:val="27"/>
              </w:rPr>
              <w:t>Филиал ФГБУ «ФКП Росреестра» по Нижегородской области</w:t>
            </w:r>
          </w:p>
        </w:tc>
        <w:tc>
          <w:tcPr>
            <w:tcW w:w="6662" w:type="dxa"/>
          </w:tcPr>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Нормативным правовым актом, которым в настоящее время регулируется установление границ зон ограничений передающего радиотехнического объекта, являющегося объектом капитального строительства (зона ПРТО), является постановление Главного государственного санитарного врача Российской Федерации от 09.06.2003 № 135, которым утверждены правила и нормативы «Гигиенические требования к размещению и эксплуатации передающих </w:t>
            </w:r>
            <w:r w:rsidRPr="00670A51">
              <w:rPr>
                <w:rFonts w:ascii="Times New Roman" w:hAnsi="Times New Roman" w:cs="Times New Roman"/>
                <w:bCs/>
                <w:sz w:val="27"/>
                <w:szCs w:val="27"/>
                <w:lang w:eastAsia="ru-RU"/>
              </w:rPr>
              <w:lastRenderedPageBreak/>
              <w:t>радиотехнических объектов. СанПиН 2.1.8/2.2.4.1383-03».</w:t>
            </w:r>
          </w:p>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Согласно данным нормативам, зона ПРТО представляет собой территорию, на внешних границах которой </w:t>
            </w:r>
            <w:r w:rsidRPr="00670A51">
              <w:rPr>
                <w:rFonts w:ascii="Times New Roman" w:hAnsi="Times New Roman" w:cs="Times New Roman"/>
                <w:bCs/>
                <w:sz w:val="27"/>
                <w:szCs w:val="27"/>
                <w:lang w:eastAsia="ru-RU"/>
              </w:rPr>
              <w:br/>
              <w:t>на высоте от поверхности земли более 2 м уровни электромагнитного поля превышают предельно допустимые уровни.</w:t>
            </w:r>
          </w:p>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По мнению Филиала, зона ПРТО </w:t>
            </w:r>
            <w:r w:rsidRPr="00670A51">
              <w:rPr>
                <w:rFonts w:ascii="Times New Roman" w:hAnsi="Times New Roman" w:cs="Times New Roman"/>
                <w:bCs/>
                <w:i/>
                <w:sz w:val="27"/>
                <w:szCs w:val="27"/>
                <w:lang w:eastAsia="ru-RU"/>
              </w:rPr>
              <w:t>устанавливается не на поверхности земли, а на высоте застройки</w:t>
            </w:r>
            <w:r w:rsidRPr="00670A51">
              <w:rPr>
                <w:rFonts w:ascii="Times New Roman" w:hAnsi="Times New Roman" w:cs="Times New Roman"/>
                <w:bCs/>
                <w:sz w:val="27"/>
                <w:szCs w:val="27"/>
                <w:lang w:eastAsia="ru-RU"/>
              </w:rPr>
              <w:t xml:space="preserve">. </w:t>
            </w:r>
          </w:p>
          <w:p w:rsidR="00824A71" w:rsidRPr="00670A51" w:rsidRDefault="00824A71" w:rsidP="00824A71">
            <w:pPr>
              <w:autoSpaceDE w:val="0"/>
              <w:autoSpaceDN w:val="0"/>
              <w:adjustRightInd w:val="0"/>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В связи с чем, Филиал просит рассмотреть вопрос о возможности «не формировать» в данном случае части земельных участков в связи с установлением зоны ПРТО, или при формировании таких частей указывать, что ограничения распространяются только на высоте застройки.</w:t>
            </w:r>
          </w:p>
        </w:tc>
        <w:tc>
          <w:tcPr>
            <w:tcW w:w="11057" w:type="dxa"/>
          </w:tcPr>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lastRenderedPageBreak/>
              <w:t>В соответствии с пунктом 19 статьи 105 ЗК РФ зона ПРТО является ЗОУИТ.</w:t>
            </w:r>
          </w:p>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t xml:space="preserve">Согласно пункту 5 части 5 статьи 8 Закона № 218-ФЗ в кадастр недвижимости вносятся дополнительные сведения об объекте недвижимого имущества в том числе о том, что земельный участок полностью или частично расположен в границах ЗОУИТ. </w:t>
            </w:r>
          </w:p>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t>В соответствии с пунктом 49 Порядка, сведения о части земельного участка, образованной в связи с установлением и внесением в реестр границ сведений о ЗОУИТ (подзоны), вносятся в кадастр недвижимости на основании внесенных в реестр границ сведений о соответствующей зоне.</w:t>
            </w:r>
          </w:p>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t>При этом пункт 49 Порядка ведения ЕГРН не предусматривает исключений относительно того или иного вида ЗОУИТ.</w:t>
            </w:r>
          </w:p>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lastRenderedPageBreak/>
              <w:t>Статьей 56 ЗК РФ определено, что права на землю могут быть ограничены в том числе в связи с расположением земельных участков в границах ЗОУИТ.</w:t>
            </w:r>
          </w:p>
          <w:p w:rsidR="006B2015" w:rsidRPr="006B2015"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t>Таким образом, по мнению ФГБУ «ФКП Росреестра», положениями ЗК РФ определен смысл ограничений прав, который заключается в ограничении прав в использовании именно земельных ресурсов (земельных участков).</w:t>
            </w:r>
          </w:p>
          <w:p w:rsidR="006B2015" w:rsidRPr="00670A51" w:rsidRDefault="006B2015" w:rsidP="006B2015">
            <w:pPr>
              <w:autoSpaceDE w:val="0"/>
              <w:autoSpaceDN w:val="0"/>
              <w:adjustRightInd w:val="0"/>
              <w:ind w:firstLine="318"/>
              <w:jc w:val="both"/>
              <w:rPr>
                <w:rFonts w:ascii="Times New Roman" w:hAnsi="Times New Roman" w:cs="Times New Roman"/>
                <w:sz w:val="26"/>
                <w:szCs w:val="26"/>
              </w:rPr>
            </w:pPr>
            <w:r w:rsidRPr="006B2015">
              <w:rPr>
                <w:rFonts w:ascii="Times New Roman" w:hAnsi="Times New Roman" w:cs="Times New Roman"/>
                <w:sz w:val="26"/>
                <w:szCs w:val="26"/>
              </w:rPr>
              <w:t>В связи с чем, формирование частей земельных участков является необходимым в целях исполнения требований Закона № 218-ФЗ без дополнительного указания на то, что ограничения, связанные с установлением зоны ПРТО, распространяются только на высоте застройки.</w:t>
            </w:r>
          </w:p>
        </w:tc>
      </w:tr>
      <w:tr w:rsidR="00824A71" w:rsidRPr="00FE274E" w:rsidTr="00592591">
        <w:trPr>
          <w:trHeight w:val="558"/>
        </w:trPr>
        <w:tc>
          <w:tcPr>
            <w:tcW w:w="704"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lastRenderedPageBreak/>
              <w:t>3.</w:t>
            </w:r>
            <w:r w:rsidRPr="00670A51">
              <w:rPr>
                <w:rFonts w:ascii="Times New Roman" w:hAnsi="Times New Roman" w:cs="Times New Roman"/>
                <w:bCs/>
                <w:sz w:val="27"/>
                <w:szCs w:val="27"/>
              </w:rPr>
              <w:t>10</w:t>
            </w:r>
          </w:p>
        </w:tc>
        <w:tc>
          <w:tcPr>
            <w:tcW w:w="3515" w:type="dxa"/>
          </w:tcPr>
          <w:p w:rsidR="00824A71" w:rsidRPr="00670A51" w:rsidRDefault="00824A71" w:rsidP="00824A71">
            <w:pPr>
              <w:jc w:val="center"/>
              <w:rPr>
                <w:rFonts w:ascii="Times New Roman" w:hAnsi="Times New Roman" w:cs="Times New Roman"/>
                <w:bCs/>
                <w:sz w:val="27"/>
                <w:szCs w:val="27"/>
              </w:rPr>
            </w:pPr>
            <w:r w:rsidRPr="00670A51">
              <w:rPr>
                <w:rFonts w:ascii="Times New Roman" w:hAnsi="Times New Roman" w:cs="Times New Roman"/>
                <w:bCs/>
                <w:sz w:val="27"/>
                <w:szCs w:val="27"/>
              </w:rPr>
              <w:t>Филиал ФГБУ «ФКП Росреестра» по Нижегородской области</w:t>
            </w:r>
          </w:p>
        </w:tc>
        <w:tc>
          <w:tcPr>
            <w:tcW w:w="6662" w:type="dxa"/>
          </w:tcPr>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Согласно Приказу Минкультуры России от 01.09.2015 </w:t>
            </w:r>
            <w:r w:rsidRPr="00670A51">
              <w:rPr>
                <w:rFonts w:ascii="Times New Roman" w:hAnsi="Times New Roman" w:cs="Times New Roman"/>
                <w:bCs/>
                <w:sz w:val="27"/>
                <w:szCs w:val="27"/>
                <w:lang w:eastAsia="ru-RU"/>
              </w:rPr>
              <w:br/>
              <w:t xml:space="preserve">№ 2328 «Об утверждении перечня отдельных сведений об объектах археологического наследия, которые </w:t>
            </w:r>
            <w:r w:rsidRPr="00670A51">
              <w:rPr>
                <w:rFonts w:ascii="Times New Roman" w:hAnsi="Times New Roman" w:cs="Times New Roman"/>
                <w:bCs/>
                <w:sz w:val="27"/>
                <w:szCs w:val="27"/>
                <w:lang w:eastAsia="ru-RU"/>
              </w:rPr>
              <w:br/>
              <w:t xml:space="preserve">не подлежат опубликованию» (Приказ № 2328) установлен перечень сведений, не подлежащих опубликованию, в том числе </w:t>
            </w:r>
            <w:r w:rsidRPr="00670A51">
              <w:rPr>
                <w:rFonts w:ascii="Times New Roman" w:hAnsi="Times New Roman" w:cs="Times New Roman"/>
                <w:bCs/>
                <w:i/>
                <w:sz w:val="27"/>
                <w:szCs w:val="27"/>
                <w:lang w:eastAsia="ru-RU"/>
              </w:rPr>
              <w:t>описание границ территории объекта археологического наследия</w:t>
            </w:r>
            <w:r w:rsidRPr="00670A51">
              <w:rPr>
                <w:rFonts w:ascii="Times New Roman" w:hAnsi="Times New Roman" w:cs="Times New Roman"/>
                <w:bCs/>
                <w:sz w:val="27"/>
                <w:szCs w:val="27"/>
                <w:lang w:eastAsia="ru-RU"/>
              </w:rPr>
              <w:t xml:space="preserve">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сведения о наличии или об отсутствии </w:t>
            </w:r>
            <w:r w:rsidRPr="00670A51">
              <w:rPr>
                <w:rFonts w:ascii="Times New Roman" w:hAnsi="Times New Roman" w:cs="Times New Roman"/>
                <w:bCs/>
                <w:i/>
                <w:sz w:val="27"/>
                <w:szCs w:val="27"/>
                <w:lang w:eastAsia="ru-RU"/>
              </w:rPr>
              <w:t>зон охраны</w:t>
            </w:r>
            <w:r w:rsidRPr="00670A51">
              <w:rPr>
                <w:rFonts w:ascii="Times New Roman" w:hAnsi="Times New Roman" w:cs="Times New Roman"/>
                <w:bCs/>
                <w:sz w:val="27"/>
                <w:szCs w:val="27"/>
                <w:lang w:eastAsia="ru-RU"/>
              </w:rPr>
              <w:t xml:space="preserve"> объекта археологического наследия, а также иные сведения, предусмотренные Приказом № 2328.</w:t>
            </w:r>
          </w:p>
          <w:p w:rsidR="00824A71" w:rsidRPr="00670A51" w:rsidRDefault="00824A71" w:rsidP="00824A71">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В случае внесения сведений о территории объекта археологического наследия в ЕГРН, описание границ территории объекта археологического наследия и иные сведения о таком объекте становятся доступными неограниченному кругу лиц, путем запроса соответствующей выписки.</w:t>
            </w:r>
          </w:p>
          <w:p w:rsidR="00824A71" w:rsidRPr="00670A51" w:rsidRDefault="00824A71" w:rsidP="006B2015">
            <w:pPr>
              <w:jc w:val="both"/>
              <w:rPr>
                <w:rFonts w:ascii="Times New Roman" w:hAnsi="Times New Roman" w:cs="Times New Roman"/>
                <w:bCs/>
                <w:sz w:val="27"/>
                <w:szCs w:val="27"/>
                <w:lang w:eastAsia="ru-RU"/>
              </w:rPr>
            </w:pPr>
            <w:r w:rsidRPr="00670A51">
              <w:rPr>
                <w:rFonts w:ascii="Times New Roman" w:hAnsi="Times New Roman" w:cs="Times New Roman"/>
                <w:bCs/>
                <w:sz w:val="27"/>
                <w:szCs w:val="27"/>
                <w:lang w:eastAsia="ru-RU"/>
              </w:rPr>
              <w:t xml:space="preserve">В связи с этим, Филиал просит пояснить, при поступлении документов (содержащихся в них сведений) в отношении объектов археологического наследия, может ли быть применен пункт 10 части 2 статьи 34 Закона № 218-ФЗ. </w:t>
            </w:r>
          </w:p>
        </w:tc>
        <w:tc>
          <w:tcPr>
            <w:tcW w:w="11057" w:type="dxa"/>
          </w:tcPr>
          <w:p w:rsidR="006B2015" w:rsidRPr="00592591" w:rsidRDefault="006B2015" w:rsidP="006B2015">
            <w:pPr>
              <w:ind w:firstLine="318"/>
              <w:jc w:val="both"/>
              <w:rPr>
                <w:rFonts w:ascii="Times New Roman" w:hAnsi="Times New Roman" w:cs="Times New Roman"/>
                <w:sz w:val="26"/>
                <w:szCs w:val="26"/>
              </w:rPr>
            </w:pPr>
            <w:bookmarkStart w:id="0" w:name="_GoBack"/>
            <w:bookmarkEnd w:id="0"/>
            <w:r w:rsidRPr="00592591">
              <w:rPr>
                <w:rFonts w:ascii="Times New Roman" w:hAnsi="Times New Roman" w:cs="Times New Roman"/>
                <w:bCs/>
                <w:sz w:val="26"/>
                <w:szCs w:val="26"/>
              </w:rPr>
              <w:t xml:space="preserve">В соответствии со статьей 3 Федерального закона от 25.06.2002 № 73-ФЗ «Об объектах </w:t>
            </w:r>
            <w:r w:rsidRPr="00592591">
              <w:rPr>
                <w:rFonts w:ascii="Times New Roman" w:hAnsi="Times New Roman" w:cs="Times New Roman"/>
                <w:bCs/>
                <w:sz w:val="26"/>
                <w:szCs w:val="26"/>
                <w:lang w:eastAsia="ru-RU"/>
              </w:rPr>
              <w:t xml:space="preserve">культурного наследия (памятниках истории и культуры) народов Российской Федерации» </w:t>
            </w:r>
            <w:r w:rsidRPr="00592591">
              <w:rPr>
                <w:rFonts w:ascii="Times New Roman" w:hAnsi="Times New Roman" w:cs="Times New Roman"/>
                <w:sz w:val="26"/>
                <w:szCs w:val="26"/>
              </w:rPr>
              <w:t xml:space="preserve">к объектам культурного наследия (ОКН) относятся объекты недвижимого имущества (включая </w:t>
            </w:r>
            <w:r w:rsidRPr="00592591">
              <w:rPr>
                <w:rFonts w:ascii="Times New Roman" w:hAnsi="Times New Roman" w:cs="Times New Roman"/>
                <w:i/>
                <w:sz w:val="26"/>
                <w:szCs w:val="26"/>
              </w:rPr>
              <w:t>объекты археологического наследия</w:t>
            </w:r>
            <w:r w:rsidRPr="00592591">
              <w:rPr>
                <w:rFonts w:ascii="Times New Roman" w:hAnsi="Times New Roman" w:cs="Times New Roman"/>
                <w:sz w:val="26"/>
                <w:szCs w:val="26"/>
              </w:rPr>
              <w:t>) и иные объекты с исторически связанными с ними территориями, произведениями живописи и т.д.</w:t>
            </w:r>
          </w:p>
          <w:p w:rsidR="006B2015" w:rsidRPr="00592591" w:rsidRDefault="006B2015" w:rsidP="006B2015">
            <w:pPr>
              <w:ind w:firstLine="318"/>
              <w:jc w:val="both"/>
              <w:rPr>
                <w:rFonts w:ascii="Times New Roman" w:hAnsi="Times New Roman" w:cs="Times New Roman"/>
                <w:sz w:val="26"/>
                <w:szCs w:val="26"/>
              </w:rPr>
            </w:pPr>
            <w:r w:rsidRPr="00592591">
              <w:rPr>
                <w:rFonts w:ascii="Times New Roman" w:hAnsi="Times New Roman" w:cs="Times New Roman"/>
                <w:sz w:val="26"/>
                <w:szCs w:val="26"/>
              </w:rPr>
              <w:t>Статьей 3.1 Закона № 73-ФЗ определено, что территорией объекта культурного наследия</w:t>
            </w:r>
          </w:p>
          <w:p w:rsidR="006B2015" w:rsidRPr="00592591" w:rsidRDefault="006B2015" w:rsidP="006B2015">
            <w:pPr>
              <w:autoSpaceDE w:val="0"/>
              <w:autoSpaceDN w:val="0"/>
              <w:adjustRightInd w:val="0"/>
              <w:jc w:val="both"/>
              <w:rPr>
                <w:rFonts w:ascii="Times New Roman" w:hAnsi="Times New Roman" w:cs="Times New Roman"/>
                <w:sz w:val="26"/>
                <w:szCs w:val="26"/>
              </w:rPr>
            </w:pPr>
            <w:r w:rsidRPr="00592591">
              <w:rPr>
                <w:rFonts w:ascii="Times New Roman" w:hAnsi="Times New Roman" w:cs="Times New Roman"/>
                <w:sz w:val="26"/>
                <w:szCs w:val="26"/>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данной статьей.</w:t>
            </w:r>
          </w:p>
          <w:p w:rsidR="006B2015" w:rsidRPr="00592591" w:rsidRDefault="006B2015" w:rsidP="006B2015">
            <w:pPr>
              <w:autoSpaceDE w:val="0"/>
              <w:autoSpaceDN w:val="0"/>
              <w:adjustRightInd w:val="0"/>
              <w:jc w:val="both"/>
              <w:rPr>
                <w:rFonts w:ascii="Times New Roman" w:hAnsi="Times New Roman" w:cs="Times New Roman"/>
                <w:sz w:val="26"/>
                <w:szCs w:val="26"/>
              </w:rPr>
            </w:pPr>
            <w:r w:rsidRPr="00592591">
              <w:rPr>
                <w:rFonts w:ascii="Times New Roman" w:hAnsi="Times New Roman" w:cs="Times New Roman"/>
                <w:sz w:val="26"/>
                <w:szCs w:val="26"/>
              </w:rPr>
              <w:t xml:space="preserve">     Таким образом, территория объекта культурного наследия может быть установлена в отношении </w:t>
            </w:r>
            <w:r w:rsidRPr="00592591">
              <w:rPr>
                <w:rFonts w:ascii="Times New Roman" w:hAnsi="Times New Roman" w:cs="Times New Roman"/>
                <w:i/>
                <w:sz w:val="26"/>
                <w:szCs w:val="26"/>
              </w:rPr>
              <w:t>объектов археологического наследия</w:t>
            </w:r>
            <w:r w:rsidRPr="00592591">
              <w:rPr>
                <w:rFonts w:ascii="Times New Roman" w:hAnsi="Times New Roman" w:cs="Times New Roman"/>
                <w:sz w:val="26"/>
                <w:szCs w:val="26"/>
              </w:rPr>
              <w:t>.</w:t>
            </w:r>
          </w:p>
          <w:p w:rsidR="006B2015" w:rsidRPr="00592591" w:rsidRDefault="006B2015" w:rsidP="006B2015">
            <w:pPr>
              <w:autoSpaceDE w:val="0"/>
              <w:autoSpaceDN w:val="0"/>
              <w:adjustRightInd w:val="0"/>
              <w:jc w:val="both"/>
              <w:rPr>
                <w:rFonts w:ascii="Times New Roman" w:hAnsi="Times New Roman" w:cs="Times New Roman"/>
                <w:sz w:val="26"/>
                <w:szCs w:val="26"/>
              </w:rPr>
            </w:pPr>
            <w:r w:rsidRPr="00592591">
              <w:rPr>
                <w:rFonts w:ascii="Times New Roman" w:hAnsi="Times New Roman" w:cs="Times New Roman"/>
                <w:sz w:val="26"/>
                <w:szCs w:val="26"/>
              </w:rPr>
              <w:t xml:space="preserve">     В соответствии с положениями статьи 32 Закона № 218-ФЗ в ЕГРН подлежат внесению сведения о границах территории объектов культурного наследия, защитных зон объектов культурного наследия, зон охраны объектов культурного наследия, включая объединенные зоны охраны объектов культурного наследия.</w:t>
            </w:r>
          </w:p>
          <w:p w:rsidR="006B2015" w:rsidRPr="00592591" w:rsidRDefault="006B2015" w:rsidP="006B2015">
            <w:pPr>
              <w:autoSpaceDE w:val="0"/>
              <w:autoSpaceDN w:val="0"/>
              <w:adjustRightInd w:val="0"/>
              <w:jc w:val="both"/>
              <w:rPr>
                <w:rFonts w:ascii="Times New Roman" w:hAnsi="Times New Roman" w:cs="Times New Roman"/>
                <w:bCs/>
                <w:sz w:val="26"/>
                <w:szCs w:val="26"/>
                <w:lang w:eastAsia="ru-RU"/>
              </w:rPr>
            </w:pPr>
            <w:r w:rsidRPr="00592591">
              <w:rPr>
                <w:rFonts w:ascii="Times New Roman" w:hAnsi="Times New Roman" w:cs="Times New Roman"/>
                <w:bCs/>
                <w:sz w:val="26"/>
                <w:szCs w:val="26"/>
                <w:lang w:eastAsia="ru-RU"/>
              </w:rPr>
              <w:t xml:space="preserve">     При этом, Закон № 218 и Правила № 1532 не содержат особого порядка для внесения в ЕГРН сведений о </w:t>
            </w:r>
            <w:r w:rsidRPr="00592591">
              <w:rPr>
                <w:rFonts w:ascii="Times New Roman" w:hAnsi="Times New Roman" w:cs="Times New Roman"/>
                <w:sz w:val="26"/>
                <w:szCs w:val="26"/>
              </w:rPr>
              <w:t xml:space="preserve">территории объекта культурного наследия, устанавливаемой в отношении </w:t>
            </w:r>
            <w:r w:rsidRPr="00592591">
              <w:rPr>
                <w:rFonts w:ascii="Times New Roman" w:hAnsi="Times New Roman" w:cs="Times New Roman"/>
                <w:i/>
                <w:sz w:val="26"/>
                <w:szCs w:val="26"/>
              </w:rPr>
              <w:t>объекта археологического наследия</w:t>
            </w:r>
            <w:r w:rsidRPr="00592591">
              <w:rPr>
                <w:rFonts w:ascii="Times New Roman" w:hAnsi="Times New Roman" w:cs="Times New Roman"/>
                <w:bCs/>
                <w:sz w:val="26"/>
                <w:szCs w:val="26"/>
                <w:lang w:eastAsia="ru-RU"/>
              </w:rPr>
              <w:t>.</w:t>
            </w:r>
          </w:p>
          <w:p w:rsidR="006B2015" w:rsidRPr="00670A51" w:rsidRDefault="006B2015" w:rsidP="006B2015">
            <w:pPr>
              <w:jc w:val="both"/>
              <w:rPr>
                <w:rFonts w:ascii="Times New Roman" w:hAnsi="Times New Roman" w:cs="Times New Roman"/>
                <w:bCs/>
                <w:sz w:val="27"/>
                <w:szCs w:val="27"/>
                <w:lang w:eastAsia="ru-RU"/>
              </w:rPr>
            </w:pPr>
            <w:r w:rsidRPr="00592591">
              <w:rPr>
                <w:rFonts w:ascii="Times New Roman" w:hAnsi="Times New Roman" w:cs="Times New Roman"/>
                <w:sz w:val="26"/>
                <w:szCs w:val="26"/>
              </w:rPr>
              <w:t xml:space="preserve">     Таким образом, при поступлении документов для внесения в ЕГРН сведений о территории объекта культурного наследия, устанавливаемой в отношении объекта археологического наследия, такие документы должны быть рассмотрены в соответствии с</w:t>
            </w:r>
            <w:r w:rsidRPr="00592591">
              <w:rPr>
                <w:rFonts w:ascii="Times New Roman" w:hAnsi="Times New Roman" w:cs="Times New Roman"/>
                <w:i/>
                <w:sz w:val="26"/>
                <w:szCs w:val="26"/>
              </w:rPr>
              <w:t xml:space="preserve"> </w:t>
            </w:r>
            <w:r w:rsidRPr="00592591">
              <w:rPr>
                <w:rFonts w:ascii="Times New Roman" w:hAnsi="Times New Roman" w:cs="Times New Roman"/>
                <w:bCs/>
                <w:sz w:val="26"/>
                <w:szCs w:val="26"/>
                <w:lang w:eastAsia="ru-RU"/>
              </w:rPr>
              <w:t>Законом № 218 и Правилами № 1532.По вопросу коллизии права, возникающей в связи с тем, что согласно части 1 статьи 7 Закона № 218-ФЗ сведения ЕГРН являются общедоступными, вместе с тем, ограничения, установленные Приказом № 2328, позволяют отнести объекты археологического наследия к сведениям ограниченного доступа, ФГБУ «ФКП Росреестра» в адрес Росреестра было направлено письмо от 26.04.2019 № 11-1067-МС.</w:t>
            </w:r>
          </w:p>
        </w:tc>
      </w:tr>
      <w:tr w:rsidR="001C1045" w:rsidRPr="00FE274E" w:rsidTr="004A24CC">
        <w:trPr>
          <w:trHeight w:val="699"/>
        </w:trPr>
        <w:tc>
          <w:tcPr>
            <w:tcW w:w="704" w:type="dxa"/>
          </w:tcPr>
          <w:p w:rsidR="001C1045" w:rsidRDefault="001C1045" w:rsidP="00824A71">
            <w:pPr>
              <w:jc w:val="center"/>
              <w:rPr>
                <w:rFonts w:ascii="Times New Roman" w:hAnsi="Times New Roman" w:cs="Times New Roman"/>
                <w:bCs/>
                <w:sz w:val="27"/>
                <w:szCs w:val="27"/>
              </w:rPr>
            </w:pPr>
            <w:r>
              <w:rPr>
                <w:rFonts w:ascii="Times New Roman" w:hAnsi="Times New Roman" w:cs="Times New Roman"/>
                <w:bCs/>
                <w:sz w:val="27"/>
                <w:szCs w:val="27"/>
              </w:rPr>
              <w:t>3.11</w:t>
            </w:r>
          </w:p>
        </w:tc>
        <w:tc>
          <w:tcPr>
            <w:tcW w:w="3515" w:type="dxa"/>
          </w:tcPr>
          <w:p w:rsidR="001C1045" w:rsidRPr="00670A51" w:rsidRDefault="001C1045" w:rsidP="00824A71">
            <w:pPr>
              <w:jc w:val="center"/>
              <w:rPr>
                <w:rFonts w:ascii="Times New Roman" w:hAnsi="Times New Roman" w:cs="Times New Roman"/>
                <w:bCs/>
                <w:sz w:val="27"/>
                <w:szCs w:val="27"/>
              </w:rPr>
            </w:pPr>
            <w:r>
              <w:rPr>
                <w:rFonts w:ascii="Times New Roman" w:hAnsi="Times New Roman" w:cs="Times New Roman"/>
                <w:bCs/>
                <w:sz w:val="27"/>
                <w:szCs w:val="27"/>
              </w:rPr>
              <w:t>ФГБУ «ФКП Росреестра»</w:t>
            </w:r>
          </w:p>
        </w:tc>
        <w:tc>
          <w:tcPr>
            <w:tcW w:w="6662" w:type="dxa"/>
          </w:tcPr>
          <w:p w:rsidR="001C1045" w:rsidRPr="00670A51" w:rsidRDefault="001C1045" w:rsidP="00592591">
            <w:pPr>
              <w:jc w:val="both"/>
              <w:rPr>
                <w:rFonts w:ascii="Times New Roman" w:hAnsi="Times New Roman" w:cs="Times New Roman"/>
                <w:bCs/>
                <w:sz w:val="27"/>
                <w:szCs w:val="27"/>
                <w:lang w:eastAsia="ru-RU"/>
              </w:rPr>
            </w:pPr>
            <w:r>
              <w:rPr>
                <w:rFonts w:ascii="Times New Roman" w:hAnsi="Times New Roman" w:cs="Times New Roman"/>
                <w:sz w:val="26"/>
              </w:rPr>
              <w:t xml:space="preserve">Вопрос применения пункта 7 части 2 статьи 34 Закона  </w:t>
            </w:r>
            <w:r>
              <w:rPr>
                <w:rFonts w:ascii="Times New Roman" w:hAnsi="Times New Roman" w:cs="Times New Roman"/>
                <w:sz w:val="26"/>
              </w:rPr>
              <w:br/>
              <w:t xml:space="preserve">№ 218-ФЗ в случае, если при рассмотрении представленных для внесения ЕГРН документов в отношении реестра границ выявлены несоответствия между сведениями, содержащимися в PDF образах (решения (акты) об установлении (изменении) местоположения границ, графическое описание местоположения границ, план границ) и сведениями, </w:t>
            </w:r>
            <w:r>
              <w:rPr>
                <w:rFonts w:ascii="Times New Roman" w:hAnsi="Times New Roman" w:cs="Times New Roman"/>
                <w:sz w:val="26"/>
              </w:rPr>
              <w:lastRenderedPageBreak/>
              <w:t>содержащимися в XML-документе, воспроизводящем такие сведения.</w:t>
            </w:r>
          </w:p>
        </w:tc>
        <w:tc>
          <w:tcPr>
            <w:tcW w:w="11057" w:type="dxa"/>
          </w:tcPr>
          <w:p w:rsidR="006B2015" w:rsidRDefault="006B2015" w:rsidP="006B2015">
            <w:pPr>
              <w:ind w:firstLine="318"/>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lastRenderedPageBreak/>
              <w:t xml:space="preserve">Согласно позиции ФГБУ «ФКП Росреестра», поддержанной Росреестром (письмо </w:t>
            </w:r>
            <w:r>
              <w:rPr>
                <w:rFonts w:ascii="Times New Roman" w:hAnsi="Times New Roman" w:cs="Times New Roman"/>
                <w:bCs/>
                <w:sz w:val="27"/>
                <w:szCs w:val="27"/>
                <w:lang w:eastAsia="ru-RU"/>
              </w:rPr>
              <w:br/>
              <w:t>от 27.08.2021 № 13/1-6479-АБ/21), в рамках пункта 7 части 2 статьи 34 Закона № 218-ФЗ Филиалам следует проводить анализ документов, поступивших в порядке межведомственного информационного взаимодействия для внесения в ЕГРН сведений в отношении объектов реестра границ, на предмет выявления:</w:t>
            </w:r>
          </w:p>
          <w:p w:rsidR="006B2015" w:rsidRDefault="006B2015" w:rsidP="006B2015">
            <w:pPr>
              <w:ind w:firstLine="318"/>
              <w:jc w:val="both"/>
              <w:rPr>
                <w:rFonts w:ascii="Times New Roman" w:hAnsi="Times New Roman" w:cs="Times New Roman"/>
                <w:bCs/>
                <w:i/>
                <w:sz w:val="27"/>
                <w:szCs w:val="27"/>
                <w:lang w:eastAsia="ru-RU"/>
              </w:rPr>
            </w:pPr>
            <w:r>
              <w:rPr>
                <w:rFonts w:ascii="Times New Roman" w:hAnsi="Times New Roman" w:cs="Times New Roman"/>
                <w:bCs/>
                <w:i/>
                <w:sz w:val="27"/>
                <w:szCs w:val="27"/>
                <w:lang w:eastAsia="ru-RU"/>
              </w:rPr>
              <w:t>несоответствия формы представленных документов требованиям законодательства Российской Федерации (при условии, что форма таких документов утверждена);</w:t>
            </w:r>
          </w:p>
          <w:p w:rsidR="006B2015" w:rsidRDefault="006B2015" w:rsidP="006B2015">
            <w:pPr>
              <w:ind w:firstLine="318"/>
              <w:jc w:val="both"/>
              <w:rPr>
                <w:rFonts w:ascii="Times New Roman" w:hAnsi="Times New Roman" w:cs="Times New Roman"/>
                <w:bCs/>
                <w:i/>
                <w:sz w:val="27"/>
                <w:szCs w:val="27"/>
                <w:lang w:eastAsia="ru-RU"/>
              </w:rPr>
            </w:pPr>
            <w:r>
              <w:rPr>
                <w:rFonts w:ascii="Times New Roman" w:hAnsi="Times New Roman" w:cs="Times New Roman"/>
                <w:bCs/>
                <w:i/>
                <w:sz w:val="27"/>
                <w:szCs w:val="27"/>
                <w:lang w:eastAsia="ru-RU"/>
              </w:rPr>
              <w:t xml:space="preserve">отсутствия в содержании представленных документов сведений, необходимых </w:t>
            </w:r>
            <w:r>
              <w:rPr>
                <w:rFonts w:ascii="Times New Roman" w:hAnsi="Times New Roman" w:cs="Times New Roman"/>
                <w:bCs/>
                <w:i/>
                <w:sz w:val="27"/>
                <w:szCs w:val="27"/>
                <w:lang w:eastAsia="ru-RU"/>
              </w:rPr>
              <w:br/>
              <w:t>для внесения в ЕГРН.</w:t>
            </w:r>
          </w:p>
          <w:p w:rsidR="006B2015" w:rsidRDefault="006B2015" w:rsidP="006B2015">
            <w:pPr>
              <w:ind w:firstLine="318"/>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lastRenderedPageBreak/>
              <w:t>При этом в полномочия Филиалов не входит проверка решений (актов), принятых уполномоченными органами в отношении объектов реестра границ, на предмет содержания таких решений (актов), на соблюдение процедур их подготовки, согласования и утверждения.</w:t>
            </w:r>
          </w:p>
          <w:p w:rsidR="006B2015" w:rsidRDefault="006B2015" w:rsidP="006B2015">
            <w:pPr>
              <w:ind w:firstLine="318"/>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Частью 21 статьи 32 Закона № 218-ФЗ определено, что орган государственной власти, орган местного самоуправления, а также иные лица, указанные в данной статье </w:t>
            </w:r>
            <w:r>
              <w:rPr>
                <w:rFonts w:ascii="Times New Roman" w:hAnsi="Times New Roman" w:cs="Times New Roman"/>
                <w:bCs/>
                <w:sz w:val="27"/>
                <w:szCs w:val="27"/>
                <w:lang w:eastAsia="ru-RU"/>
              </w:rPr>
              <w:br/>
              <w:t xml:space="preserve">(за исключением суда), несут ответственность, предусмотренную законодательством Российской Федерации за непредставление указанных в частях 1 – 11, 13 – 15, 15.1, 15.2 </w:t>
            </w:r>
            <w:r>
              <w:rPr>
                <w:rFonts w:ascii="Times New Roman" w:hAnsi="Times New Roman" w:cs="Times New Roman"/>
                <w:bCs/>
                <w:sz w:val="27"/>
                <w:szCs w:val="27"/>
                <w:lang w:eastAsia="ru-RU"/>
              </w:rPr>
              <w:br/>
              <w:t>статьи 32 Закона № 218-ФЗ документов (содержащихся в них сведений).</w:t>
            </w:r>
          </w:p>
          <w:p w:rsidR="006B2015" w:rsidRDefault="006B2015" w:rsidP="006B2015">
            <w:pPr>
              <w:ind w:firstLine="318"/>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Пунктом 3 статьи 14.35 Кодекса Российской Федерации об административных правонарушениях предусмотрена административная ответственность за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w:t>
            </w:r>
            <w:r>
              <w:rPr>
                <w:rFonts w:ascii="Times New Roman" w:hAnsi="Times New Roman" w:cs="Times New Roman"/>
                <w:bCs/>
                <w:sz w:val="27"/>
                <w:szCs w:val="27"/>
                <w:lang w:eastAsia="ru-RU"/>
              </w:rPr>
              <w:br/>
              <w:t xml:space="preserve">за представление в указанном порядке соответствующего документа, а равно представление </w:t>
            </w:r>
            <w:r>
              <w:rPr>
                <w:rFonts w:ascii="Times New Roman" w:hAnsi="Times New Roman" w:cs="Times New Roman"/>
                <w:bCs/>
                <w:sz w:val="27"/>
                <w:szCs w:val="27"/>
                <w:lang w:eastAsia="ru-RU"/>
              </w:rPr>
              <w:br/>
              <w:t>в указанном порядке документа, содержащего недостоверные сведения.</w:t>
            </w:r>
          </w:p>
          <w:p w:rsidR="001C1045" w:rsidRPr="00A23AF4" w:rsidRDefault="006B2015" w:rsidP="006B2015">
            <w:pPr>
              <w:ind w:firstLine="318"/>
              <w:jc w:val="both"/>
              <w:rPr>
                <w:rFonts w:ascii="Times New Roman" w:hAnsi="Times New Roman" w:cs="Times New Roman"/>
                <w:bCs/>
                <w:sz w:val="27"/>
                <w:szCs w:val="27"/>
                <w:lang w:eastAsia="ru-RU"/>
              </w:rPr>
            </w:pPr>
            <w:r>
              <w:rPr>
                <w:rFonts w:ascii="Times New Roman" w:hAnsi="Times New Roman" w:cs="Times New Roman"/>
                <w:bCs/>
                <w:sz w:val="27"/>
                <w:szCs w:val="27"/>
                <w:lang w:eastAsia="ru-RU"/>
              </w:rPr>
              <w:t xml:space="preserve">В связи с чем, направление Уведомления в случае несоответствия сведений, содержащихся в </w:t>
            </w:r>
            <w:r>
              <w:rPr>
                <w:rFonts w:ascii="Times New Roman" w:hAnsi="Times New Roman" w:cs="Times New Roman"/>
                <w:sz w:val="26"/>
              </w:rPr>
              <w:t>PDF образах</w:t>
            </w:r>
            <w:r>
              <w:rPr>
                <w:rFonts w:ascii="Times New Roman" w:hAnsi="Times New Roman" w:cs="Times New Roman"/>
                <w:bCs/>
                <w:sz w:val="27"/>
                <w:szCs w:val="27"/>
                <w:lang w:eastAsia="ru-RU"/>
              </w:rPr>
              <w:t xml:space="preserve"> и в </w:t>
            </w:r>
            <w:r>
              <w:rPr>
                <w:rFonts w:ascii="Times New Roman" w:hAnsi="Times New Roman" w:cs="Times New Roman"/>
                <w:bCs/>
                <w:sz w:val="27"/>
                <w:szCs w:val="27"/>
                <w:lang w:val="en-US" w:eastAsia="ru-RU"/>
              </w:rPr>
              <w:t>XML</w:t>
            </w:r>
            <w:r>
              <w:rPr>
                <w:rFonts w:ascii="Times New Roman" w:hAnsi="Times New Roman" w:cs="Times New Roman"/>
                <w:bCs/>
                <w:sz w:val="27"/>
                <w:szCs w:val="27"/>
                <w:lang w:eastAsia="ru-RU"/>
              </w:rPr>
              <w:t>-документе, является необоснованным.</w:t>
            </w:r>
          </w:p>
        </w:tc>
      </w:tr>
      <w:tr w:rsidR="00824A71" w:rsidRPr="00FE274E" w:rsidTr="00512436">
        <w:trPr>
          <w:trHeight w:val="429"/>
        </w:trPr>
        <w:tc>
          <w:tcPr>
            <w:tcW w:w="21938" w:type="dxa"/>
            <w:gridSpan w:val="4"/>
            <w:shd w:val="clear" w:color="auto" w:fill="BDD6EE" w:themeFill="accent1" w:themeFillTint="66"/>
          </w:tcPr>
          <w:p w:rsidR="00824A71" w:rsidRPr="00512436" w:rsidRDefault="00824A71" w:rsidP="00824A71">
            <w:pPr>
              <w:pStyle w:val="a3"/>
              <w:tabs>
                <w:tab w:val="center" w:pos="540"/>
              </w:tabs>
              <w:ind w:firstLine="709"/>
              <w:jc w:val="center"/>
              <w:rPr>
                <w:rFonts w:ascii="Times New Roman" w:hAnsi="Times New Roman" w:cs="Times New Roman"/>
                <w:b/>
                <w:sz w:val="27"/>
                <w:szCs w:val="27"/>
              </w:rPr>
            </w:pPr>
            <w:r w:rsidRPr="00A16BFF">
              <w:rPr>
                <w:rFonts w:ascii="Times New Roman" w:hAnsi="Times New Roman" w:cs="Times New Roman"/>
                <w:b/>
                <w:sz w:val="27"/>
                <w:szCs w:val="27"/>
              </w:rPr>
              <w:lastRenderedPageBreak/>
              <w:t>4. Исправление реестровых ошибок в сведениях о местоположении границ объектов недвижимости, объектов реестра границ</w:t>
            </w:r>
          </w:p>
        </w:tc>
      </w:tr>
      <w:tr w:rsidR="00824A71" w:rsidRPr="00FE274E" w:rsidTr="00592591">
        <w:trPr>
          <w:trHeight w:val="558"/>
        </w:trPr>
        <w:tc>
          <w:tcPr>
            <w:tcW w:w="704" w:type="dxa"/>
          </w:tcPr>
          <w:p w:rsidR="00824A7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4.1</w:t>
            </w:r>
          </w:p>
        </w:tc>
        <w:tc>
          <w:tcPr>
            <w:tcW w:w="3515" w:type="dxa"/>
          </w:tcPr>
          <w:p w:rsidR="00824A71" w:rsidRPr="00670A51" w:rsidRDefault="00824A71" w:rsidP="00824A71">
            <w:pPr>
              <w:jc w:val="center"/>
              <w:rPr>
                <w:rFonts w:ascii="Times New Roman" w:hAnsi="Times New Roman" w:cs="Times New Roman"/>
                <w:bCs/>
                <w:sz w:val="27"/>
                <w:szCs w:val="27"/>
              </w:rPr>
            </w:pPr>
            <w:r>
              <w:rPr>
                <w:rFonts w:ascii="Times New Roman" w:hAnsi="Times New Roman" w:cs="Times New Roman"/>
                <w:bCs/>
                <w:sz w:val="27"/>
                <w:szCs w:val="27"/>
              </w:rPr>
              <w:t>Филиал ФГБУ «ФКП Росреестра» по Самарской области</w:t>
            </w:r>
          </w:p>
        </w:tc>
        <w:tc>
          <w:tcPr>
            <w:tcW w:w="6662" w:type="dxa"/>
          </w:tcPr>
          <w:p w:rsidR="00824A71" w:rsidRPr="00F61F1F" w:rsidRDefault="00824A71" w:rsidP="00824A71">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7 статьи 61 Закона </w:t>
            </w:r>
            <w:r w:rsidRPr="00670A51">
              <w:rPr>
                <w:rFonts w:ascii="Times New Roman" w:hAnsi="Times New Roman" w:cs="Times New Roman"/>
                <w:bCs/>
                <w:sz w:val="27"/>
                <w:szCs w:val="27"/>
                <w:lang w:eastAsia="ru-RU"/>
              </w:rPr>
              <w:t>№ 218-ФЗ</w:t>
            </w:r>
            <w:r>
              <w:rPr>
                <w:rFonts w:ascii="Times New Roman" w:hAnsi="Times New Roman" w:cs="Times New Roman"/>
                <w:sz w:val="26"/>
                <w:szCs w:val="26"/>
              </w:rPr>
              <w:t xml:space="preserve"> площадь земельного участка после изменения сведений о местоположении границ земельного участка в связи с исправлением реестровой ошибки может отличаться от площади земельного участка, сведения о которой содержатся в ЕГРН, не более чем на пять процентов. Согласно пункту 10 </w:t>
            </w:r>
            <w:r w:rsidRPr="00670A51">
              <w:rPr>
                <w:rFonts w:ascii="Times New Roman" w:hAnsi="Times New Roman" w:cs="Times New Roman"/>
                <w:sz w:val="26"/>
                <w:szCs w:val="26"/>
              </w:rPr>
              <w:t>Порядка № П/0241</w:t>
            </w:r>
            <w:r>
              <w:rPr>
                <w:rFonts w:ascii="Times New Roman" w:hAnsi="Times New Roman" w:cs="Times New Roman"/>
                <w:sz w:val="26"/>
                <w:szCs w:val="26"/>
              </w:rPr>
              <w:t xml:space="preserve"> в о</w:t>
            </w:r>
            <w:r w:rsidRPr="00F61F1F">
              <w:rPr>
                <w:rFonts w:ascii="Times New Roman" w:hAnsi="Times New Roman" w:cs="Times New Roman"/>
                <w:sz w:val="26"/>
                <w:szCs w:val="26"/>
              </w:rPr>
              <w:t xml:space="preserve">тчете о результатах определения координат характерных точек границ и площади земельных участков, контуров зданий, сооружений, объектов незавершенного строительства, границ муниципальных образований, населенных пунктов, территориальных зон, лесничеств (далее </w:t>
            </w:r>
            <w:r>
              <w:rPr>
                <w:rFonts w:ascii="Times New Roman" w:hAnsi="Times New Roman" w:cs="Times New Roman"/>
                <w:sz w:val="26"/>
                <w:szCs w:val="26"/>
              </w:rPr>
              <w:t>–</w:t>
            </w:r>
            <w:r w:rsidRPr="00F61F1F">
              <w:rPr>
                <w:rFonts w:ascii="Times New Roman" w:hAnsi="Times New Roman" w:cs="Times New Roman"/>
                <w:sz w:val="26"/>
                <w:szCs w:val="26"/>
              </w:rPr>
              <w:t xml:space="preserve"> Отчет</w:t>
            </w:r>
            <w:r>
              <w:rPr>
                <w:rFonts w:ascii="Times New Roman" w:hAnsi="Times New Roman" w:cs="Times New Roman"/>
                <w:sz w:val="26"/>
                <w:szCs w:val="26"/>
              </w:rPr>
              <w:t>, Определение координат, соответственно</w:t>
            </w:r>
            <w:r w:rsidRPr="00F61F1F">
              <w:rPr>
                <w:rFonts w:ascii="Times New Roman" w:hAnsi="Times New Roman" w:cs="Times New Roman"/>
                <w:sz w:val="26"/>
                <w:szCs w:val="26"/>
              </w:rPr>
              <w:t>)</w:t>
            </w:r>
            <w:r>
              <w:rPr>
                <w:rFonts w:ascii="Times New Roman" w:hAnsi="Times New Roman" w:cs="Times New Roman"/>
                <w:sz w:val="26"/>
                <w:szCs w:val="26"/>
              </w:rPr>
              <w:t xml:space="preserve"> в том числе </w:t>
            </w:r>
            <w:r w:rsidRPr="00F61F1F">
              <w:rPr>
                <w:rFonts w:ascii="Times New Roman" w:hAnsi="Times New Roman" w:cs="Times New Roman"/>
                <w:sz w:val="26"/>
                <w:szCs w:val="26"/>
              </w:rPr>
              <w:t>приводится значение площади земельных участков в соответствии со значениями координат характерных точек границ таких земельных участков, предлагаемых для исправления реестровой ошибки.</w:t>
            </w:r>
          </w:p>
          <w:p w:rsidR="00824A71" w:rsidRPr="00670A51" w:rsidRDefault="00824A71" w:rsidP="00592591">
            <w:pPr>
              <w:autoSpaceDE w:val="0"/>
              <w:autoSpaceDN w:val="0"/>
              <w:adjustRightInd w:val="0"/>
              <w:ind w:firstLine="709"/>
              <w:jc w:val="both"/>
              <w:rPr>
                <w:rFonts w:ascii="Times New Roman" w:hAnsi="Times New Roman" w:cs="Times New Roman"/>
                <w:bCs/>
                <w:sz w:val="27"/>
                <w:szCs w:val="27"/>
                <w:lang w:eastAsia="ru-RU"/>
              </w:rPr>
            </w:pPr>
            <w:r w:rsidRPr="00F61F1F">
              <w:rPr>
                <w:rFonts w:ascii="Times New Roman" w:hAnsi="Times New Roman" w:cs="Times New Roman"/>
                <w:sz w:val="26"/>
                <w:szCs w:val="26"/>
              </w:rPr>
              <w:t xml:space="preserve">Является ли выявленное по результатам </w:t>
            </w:r>
            <w:r>
              <w:rPr>
                <w:rFonts w:ascii="Times New Roman" w:hAnsi="Times New Roman" w:cs="Times New Roman"/>
                <w:sz w:val="26"/>
                <w:szCs w:val="26"/>
              </w:rPr>
              <w:t>О</w:t>
            </w:r>
            <w:r w:rsidRPr="00F61F1F">
              <w:rPr>
                <w:rFonts w:ascii="Times New Roman" w:hAnsi="Times New Roman" w:cs="Times New Roman"/>
                <w:sz w:val="26"/>
                <w:szCs w:val="26"/>
              </w:rPr>
              <w:t xml:space="preserve">пределения координат изменение площади земельного участка более чем </w:t>
            </w:r>
            <w:r>
              <w:rPr>
                <w:rFonts w:ascii="Times New Roman" w:hAnsi="Times New Roman" w:cs="Times New Roman"/>
                <w:sz w:val="26"/>
                <w:szCs w:val="26"/>
              </w:rPr>
              <w:t>на пять процентов</w:t>
            </w:r>
            <w:r w:rsidRPr="00F61F1F">
              <w:rPr>
                <w:rFonts w:ascii="Times New Roman" w:hAnsi="Times New Roman" w:cs="Times New Roman"/>
                <w:sz w:val="26"/>
                <w:szCs w:val="26"/>
              </w:rPr>
              <w:t xml:space="preserve"> основанием для подготовки Филиалом заключения о невозможности </w:t>
            </w:r>
            <w:r>
              <w:rPr>
                <w:rFonts w:ascii="Times New Roman" w:hAnsi="Times New Roman" w:cs="Times New Roman"/>
                <w:sz w:val="26"/>
                <w:szCs w:val="26"/>
              </w:rPr>
              <w:t>О</w:t>
            </w:r>
            <w:r w:rsidRPr="00F61F1F">
              <w:rPr>
                <w:rFonts w:ascii="Times New Roman" w:hAnsi="Times New Roman" w:cs="Times New Roman"/>
                <w:sz w:val="26"/>
                <w:szCs w:val="26"/>
              </w:rPr>
              <w:t>пределения координат (далее - Заключение)</w:t>
            </w:r>
            <w:r>
              <w:rPr>
                <w:rFonts w:ascii="Times New Roman" w:hAnsi="Times New Roman" w:cs="Times New Roman"/>
                <w:sz w:val="26"/>
                <w:szCs w:val="26"/>
              </w:rPr>
              <w:t>?</w:t>
            </w:r>
          </w:p>
        </w:tc>
        <w:tc>
          <w:tcPr>
            <w:tcW w:w="11057" w:type="dxa"/>
          </w:tcPr>
          <w:p w:rsidR="00824A71" w:rsidRPr="0034162B" w:rsidRDefault="00824A71" w:rsidP="008761AB">
            <w:pPr>
              <w:autoSpaceDE w:val="0"/>
              <w:autoSpaceDN w:val="0"/>
              <w:adjustRightInd w:val="0"/>
              <w:ind w:firstLine="318"/>
              <w:jc w:val="both"/>
              <w:rPr>
                <w:rFonts w:ascii="Times New Roman" w:hAnsi="Times New Roman" w:cs="Times New Roman"/>
                <w:sz w:val="26"/>
                <w:szCs w:val="26"/>
              </w:rPr>
            </w:pPr>
            <w:r w:rsidRPr="0034162B">
              <w:rPr>
                <w:rFonts w:ascii="Times New Roman" w:hAnsi="Times New Roman" w:cs="Times New Roman"/>
                <w:sz w:val="26"/>
                <w:szCs w:val="26"/>
              </w:rPr>
              <w:t>Подготовка Заключения осуществляется в случае</w:t>
            </w:r>
            <w:r>
              <w:rPr>
                <w:rFonts w:ascii="Times New Roman" w:hAnsi="Times New Roman" w:cs="Times New Roman"/>
                <w:sz w:val="26"/>
                <w:szCs w:val="26"/>
              </w:rPr>
              <w:t xml:space="preserve"> </w:t>
            </w:r>
            <w:r w:rsidRPr="00490D61">
              <w:rPr>
                <w:rFonts w:ascii="Times New Roman" w:hAnsi="Times New Roman" w:cs="Times New Roman"/>
                <w:sz w:val="26"/>
                <w:szCs w:val="26"/>
              </w:rPr>
              <w:t>невозможности определения координат характерных точек границ</w:t>
            </w:r>
            <w:r>
              <w:rPr>
                <w:rFonts w:ascii="Times New Roman" w:hAnsi="Times New Roman" w:cs="Times New Roman"/>
                <w:sz w:val="26"/>
                <w:szCs w:val="26"/>
              </w:rPr>
              <w:t xml:space="preserve"> (например, отсутствие необходимых документов и материалов или доступа на объект)</w:t>
            </w:r>
            <w:r w:rsidRPr="0034162B">
              <w:rPr>
                <w:rFonts w:ascii="Times New Roman" w:hAnsi="Times New Roman" w:cs="Times New Roman"/>
                <w:sz w:val="26"/>
                <w:szCs w:val="26"/>
              </w:rPr>
              <w:t>.</w:t>
            </w:r>
          </w:p>
          <w:p w:rsidR="00824A71" w:rsidRPr="0034162B" w:rsidRDefault="00824A71" w:rsidP="008761AB">
            <w:pPr>
              <w:autoSpaceDE w:val="0"/>
              <w:autoSpaceDN w:val="0"/>
              <w:adjustRightInd w:val="0"/>
              <w:ind w:firstLine="318"/>
              <w:jc w:val="both"/>
              <w:rPr>
                <w:rFonts w:ascii="Times New Roman" w:hAnsi="Times New Roman" w:cs="Times New Roman"/>
                <w:sz w:val="26"/>
                <w:szCs w:val="26"/>
              </w:rPr>
            </w:pPr>
            <w:r w:rsidRPr="0034162B">
              <w:rPr>
                <w:rFonts w:ascii="Times New Roman" w:hAnsi="Times New Roman" w:cs="Times New Roman"/>
                <w:sz w:val="26"/>
                <w:szCs w:val="26"/>
              </w:rPr>
              <w:t xml:space="preserve">Порядком </w:t>
            </w:r>
            <w:r w:rsidRPr="00670A51">
              <w:rPr>
                <w:rFonts w:ascii="Times New Roman" w:hAnsi="Times New Roman" w:cs="Times New Roman"/>
                <w:sz w:val="26"/>
                <w:szCs w:val="26"/>
              </w:rPr>
              <w:t>№ П/0241</w:t>
            </w:r>
            <w:r>
              <w:rPr>
                <w:rFonts w:ascii="Times New Roman" w:hAnsi="Times New Roman" w:cs="Times New Roman"/>
                <w:sz w:val="26"/>
                <w:szCs w:val="26"/>
              </w:rPr>
              <w:t xml:space="preserve"> </w:t>
            </w:r>
            <w:r w:rsidRPr="0034162B">
              <w:rPr>
                <w:rFonts w:ascii="Times New Roman" w:hAnsi="Times New Roman" w:cs="Times New Roman"/>
                <w:sz w:val="26"/>
                <w:szCs w:val="26"/>
              </w:rPr>
              <w:t>не предусмотрено, что сведения о</w:t>
            </w:r>
            <w:r w:rsidRPr="00F61F1F">
              <w:rPr>
                <w:rFonts w:ascii="Times New Roman" w:hAnsi="Times New Roman" w:cs="Times New Roman"/>
                <w:sz w:val="26"/>
                <w:szCs w:val="26"/>
              </w:rPr>
              <w:t xml:space="preserve"> площади земельных участков в соответствии со значениями координат характерных точек границ таких земельных участков, предлагаемых для исправления реестровой ошибки</w:t>
            </w:r>
            <w:r>
              <w:rPr>
                <w:rFonts w:ascii="Times New Roman" w:hAnsi="Times New Roman" w:cs="Times New Roman"/>
                <w:sz w:val="26"/>
                <w:szCs w:val="26"/>
              </w:rPr>
              <w:t>,</w:t>
            </w:r>
            <w:r w:rsidRPr="0034162B">
              <w:rPr>
                <w:rFonts w:ascii="Times New Roman" w:hAnsi="Times New Roman" w:cs="Times New Roman"/>
                <w:sz w:val="26"/>
                <w:szCs w:val="26"/>
              </w:rPr>
              <w:t xml:space="preserve"> подлежат включению в Отчет только в случае, если площадь земельного участка, полученная по результатам Определения координат, отличается от его площади, содержащейся в ЕГРН, не более чем на 5 %.</w:t>
            </w:r>
          </w:p>
          <w:p w:rsidR="00824A71" w:rsidRPr="00A23AF4" w:rsidRDefault="00824A71" w:rsidP="008761AB">
            <w:pPr>
              <w:ind w:firstLine="318"/>
              <w:jc w:val="both"/>
              <w:rPr>
                <w:rFonts w:ascii="Times New Roman" w:hAnsi="Times New Roman" w:cs="Times New Roman"/>
                <w:bCs/>
                <w:sz w:val="27"/>
                <w:szCs w:val="27"/>
                <w:lang w:eastAsia="ru-RU"/>
              </w:rPr>
            </w:pPr>
            <w:r w:rsidRPr="0034162B">
              <w:rPr>
                <w:rFonts w:ascii="Times New Roman" w:hAnsi="Times New Roman" w:cs="Times New Roman"/>
                <w:sz w:val="26"/>
                <w:szCs w:val="26"/>
              </w:rPr>
              <w:t xml:space="preserve">Таким образом, изменение площади земельного участка по результатам Определения координат более чем на 5 % относительно сведений о площади, содержащихся в ЕГРН, не </w:t>
            </w:r>
            <w:r>
              <w:rPr>
                <w:rFonts w:ascii="Times New Roman" w:hAnsi="Times New Roman" w:cs="Times New Roman"/>
                <w:sz w:val="26"/>
                <w:szCs w:val="26"/>
              </w:rPr>
              <w:t xml:space="preserve">может </w:t>
            </w:r>
            <w:r w:rsidRPr="0034162B">
              <w:rPr>
                <w:rFonts w:ascii="Times New Roman" w:hAnsi="Times New Roman" w:cs="Times New Roman"/>
                <w:sz w:val="26"/>
                <w:szCs w:val="26"/>
              </w:rPr>
              <w:t>явля</w:t>
            </w:r>
            <w:r>
              <w:rPr>
                <w:rFonts w:ascii="Times New Roman" w:hAnsi="Times New Roman" w:cs="Times New Roman"/>
                <w:sz w:val="26"/>
                <w:szCs w:val="26"/>
              </w:rPr>
              <w:t>ться</w:t>
            </w:r>
            <w:r w:rsidRPr="0034162B">
              <w:rPr>
                <w:rFonts w:ascii="Times New Roman" w:hAnsi="Times New Roman" w:cs="Times New Roman"/>
                <w:sz w:val="26"/>
                <w:szCs w:val="26"/>
              </w:rPr>
              <w:t xml:space="preserve"> основанием для подготовки Заключения.</w:t>
            </w:r>
          </w:p>
        </w:tc>
      </w:tr>
    </w:tbl>
    <w:p w:rsidR="00AF44C7" w:rsidRPr="00F13AC1" w:rsidRDefault="00AF44C7" w:rsidP="00F13AC1">
      <w:pPr>
        <w:pStyle w:val="a8"/>
        <w:spacing w:after="0"/>
        <w:rPr>
          <w:rFonts w:ascii="Times New Roman" w:hAnsi="Times New Roman" w:cs="Times New Roman"/>
          <w:sz w:val="2"/>
          <w:szCs w:val="2"/>
        </w:rPr>
      </w:pPr>
    </w:p>
    <w:sectPr w:rsidR="00AF44C7" w:rsidRPr="00F13AC1" w:rsidSect="00576DD8">
      <w:pgSz w:w="23811" w:h="16838" w:orient="landscape" w:code="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8C" w:rsidRDefault="009B0F8C" w:rsidP="00850C4F">
      <w:pPr>
        <w:spacing w:after="0" w:line="240" w:lineRule="auto"/>
      </w:pPr>
      <w:r>
        <w:separator/>
      </w:r>
    </w:p>
  </w:endnote>
  <w:endnote w:type="continuationSeparator" w:id="0">
    <w:p w:rsidR="009B0F8C" w:rsidRDefault="009B0F8C" w:rsidP="0085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8C" w:rsidRDefault="009B0F8C" w:rsidP="00850C4F">
      <w:pPr>
        <w:spacing w:after="0" w:line="240" w:lineRule="auto"/>
      </w:pPr>
      <w:r>
        <w:separator/>
      </w:r>
    </w:p>
  </w:footnote>
  <w:footnote w:type="continuationSeparator" w:id="0">
    <w:p w:rsidR="009B0F8C" w:rsidRDefault="009B0F8C" w:rsidP="0085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521C"/>
    <w:multiLevelType w:val="hybridMultilevel"/>
    <w:tmpl w:val="A1B41538"/>
    <w:lvl w:ilvl="0" w:tplc="8124E7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3647B"/>
    <w:multiLevelType w:val="hybridMultilevel"/>
    <w:tmpl w:val="D428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90FD0"/>
    <w:multiLevelType w:val="hybridMultilevel"/>
    <w:tmpl w:val="9C94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43B51"/>
    <w:multiLevelType w:val="hybridMultilevel"/>
    <w:tmpl w:val="CB2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E0E8E"/>
    <w:multiLevelType w:val="hybridMultilevel"/>
    <w:tmpl w:val="BD0A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E54EC"/>
    <w:multiLevelType w:val="hybridMultilevel"/>
    <w:tmpl w:val="8844318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4756B"/>
    <w:multiLevelType w:val="hybridMultilevel"/>
    <w:tmpl w:val="942E4896"/>
    <w:lvl w:ilvl="0" w:tplc="1CBCCE04">
      <w:start w:val="1"/>
      <w:numFmt w:val="bullet"/>
      <w:lvlText w:val="-"/>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8D1DC">
      <w:start w:val="1"/>
      <w:numFmt w:val="bullet"/>
      <w:lvlText w:val="o"/>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42B44E">
      <w:start w:val="1"/>
      <w:numFmt w:val="bullet"/>
      <w:lvlText w:val="▪"/>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8EE98">
      <w:start w:val="1"/>
      <w:numFmt w:val="bullet"/>
      <w:lvlText w:val="•"/>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683952">
      <w:start w:val="1"/>
      <w:numFmt w:val="bullet"/>
      <w:lvlText w:val="o"/>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FE6F1C">
      <w:start w:val="1"/>
      <w:numFmt w:val="bullet"/>
      <w:lvlText w:val="▪"/>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A0C64">
      <w:start w:val="1"/>
      <w:numFmt w:val="bullet"/>
      <w:lvlText w:val="•"/>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D6B0F6">
      <w:start w:val="1"/>
      <w:numFmt w:val="bullet"/>
      <w:lvlText w:val="o"/>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4510E">
      <w:start w:val="1"/>
      <w:numFmt w:val="bullet"/>
      <w:lvlText w:val="▪"/>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0A543A"/>
    <w:multiLevelType w:val="hybridMultilevel"/>
    <w:tmpl w:val="CF1858C4"/>
    <w:lvl w:ilvl="0" w:tplc="5020691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15C71"/>
    <w:multiLevelType w:val="hybridMultilevel"/>
    <w:tmpl w:val="F6E2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6373B"/>
    <w:multiLevelType w:val="hybridMultilevel"/>
    <w:tmpl w:val="7554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62D6B"/>
    <w:multiLevelType w:val="hybridMultilevel"/>
    <w:tmpl w:val="6876F966"/>
    <w:lvl w:ilvl="0" w:tplc="2EF4991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803DC"/>
    <w:multiLevelType w:val="hybridMultilevel"/>
    <w:tmpl w:val="0036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00C9B"/>
    <w:multiLevelType w:val="hybridMultilevel"/>
    <w:tmpl w:val="F3C2EDFC"/>
    <w:lvl w:ilvl="0" w:tplc="DE68CA92">
      <w:start w:val="1"/>
      <w:numFmt w:val="decimal"/>
      <w:lvlText w:val="%1."/>
      <w:lvlJc w:val="left"/>
      <w:pPr>
        <w:ind w:left="502"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7735C"/>
    <w:multiLevelType w:val="hybridMultilevel"/>
    <w:tmpl w:val="531CC5AC"/>
    <w:lvl w:ilvl="0" w:tplc="C2F26EF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65548"/>
    <w:multiLevelType w:val="hybridMultilevel"/>
    <w:tmpl w:val="CF1858C4"/>
    <w:lvl w:ilvl="0" w:tplc="5020691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563244"/>
    <w:multiLevelType w:val="hybridMultilevel"/>
    <w:tmpl w:val="F6EC43A6"/>
    <w:lvl w:ilvl="0" w:tplc="9C1433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A286DBC"/>
    <w:multiLevelType w:val="hybridMultilevel"/>
    <w:tmpl w:val="626C2266"/>
    <w:lvl w:ilvl="0" w:tplc="23ACD3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802943"/>
    <w:multiLevelType w:val="hybridMultilevel"/>
    <w:tmpl w:val="C324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627F2"/>
    <w:multiLevelType w:val="hybridMultilevel"/>
    <w:tmpl w:val="284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3D16A2"/>
    <w:multiLevelType w:val="hybridMultilevel"/>
    <w:tmpl w:val="8D14B396"/>
    <w:lvl w:ilvl="0" w:tplc="0B9235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E20352"/>
    <w:multiLevelType w:val="hybridMultilevel"/>
    <w:tmpl w:val="4FB65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EE1304"/>
    <w:multiLevelType w:val="hybridMultilevel"/>
    <w:tmpl w:val="25E8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AA4C70"/>
    <w:multiLevelType w:val="hybridMultilevel"/>
    <w:tmpl w:val="E780D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123BA8"/>
    <w:multiLevelType w:val="hybridMultilevel"/>
    <w:tmpl w:val="F6E2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4B2224"/>
    <w:multiLevelType w:val="hybridMultilevel"/>
    <w:tmpl w:val="BB589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DC4908"/>
    <w:multiLevelType w:val="hybridMultilevel"/>
    <w:tmpl w:val="D9E2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AE1649"/>
    <w:multiLevelType w:val="hybridMultilevel"/>
    <w:tmpl w:val="7E7CF248"/>
    <w:lvl w:ilvl="0" w:tplc="8F1243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10"/>
  </w:num>
  <w:num w:numId="5">
    <w:abstractNumId w:val="23"/>
  </w:num>
  <w:num w:numId="6">
    <w:abstractNumId w:val="14"/>
  </w:num>
  <w:num w:numId="7">
    <w:abstractNumId w:val="8"/>
  </w:num>
  <w:num w:numId="8">
    <w:abstractNumId w:val="7"/>
  </w:num>
  <w:num w:numId="9">
    <w:abstractNumId w:val="24"/>
  </w:num>
  <w:num w:numId="10">
    <w:abstractNumId w:val="15"/>
  </w:num>
  <w:num w:numId="11">
    <w:abstractNumId w:val="3"/>
  </w:num>
  <w:num w:numId="12">
    <w:abstractNumId w:val="19"/>
  </w:num>
  <w:num w:numId="13">
    <w:abstractNumId w:val="17"/>
  </w:num>
  <w:num w:numId="14">
    <w:abstractNumId w:val="26"/>
  </w:num>
  <w:num w:numId="15">
    <w:abstractNumId w:val="21"/>
  </w:num>
  <w:num w:numId="16">
    <w:abstractNumId w:val="9"/>
  </w:num>
  <w:num w:numId="17">
    <w:abstractNumId w:val="20"/>
  </w:num>
  <w:num w:numId="18">
    <w:abstractNumId w:val="2"/>
  </w:num>
  <w:num w:numId="19">
    <w:abstractNumId w:val="22"/>
  </w:num>
  <w:num w:numId="20">
    <w:abstractNumId w:val="13"/>
  </w:num>
  <w:num w:numId="21">
    <w:abstractNumId w:val="12"/>
  </w:num>
  <w:num w:numId="22">
    <w:abstractNumId w:val="4"/>
  </w:num>
  <w:num w:numId="23">
    <w:abstractNumId w:val="11"/>
  </w:num>
  <w:num w:numId="24">
    <w:abstractNumId w:val="1"/>
  </w:num>
  <w:num w:numId="25">
    <w:abstractNumId w:val="25"/>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E3"/>
    <w:rsid w:val="000010E0"/>
    <w:rsid w:val="00002A64"/>
    <w:rsid w:val="00004EA2"/>
    <w:rsid w:val="000052E7"/>
    <w:rsid w:val="0001026B"/>
    <w:rsid w:val="000121AE"/>
    <w:rsid w:val="00013996"/>
    <w:rsid w:val="000150F9"/>
    <w:rsid w:val="00022522"/>
    <w:rsid w:val="00023C78"/>
    <w:rsid w:val="000247C9"/>
    <w:rsid w:val="00025E37"/>
    <w:rsid w:val="000277C7"/>
    <w:rsid w:val="000306A3"/>
    <w:rsid w:val="00035B74"/>
    <w:rsid w:val="00043725"/>
    <w:rsid w:val="0004523C"/>
    <w:rsid w:val="000502CA"/>
    <w:rsid w:val="00053262"/>
    <w:rsid w:val="00054706"/>
    <w:rsid w:val="0005605F"/>
    <w:rsid w:val="000631AF"/>
    <w:rsid w:val="00070D59"/>
    <w:rsid w:val="000756CA"/>
    <w:rsid w:val="00076B24"/>
    <w:rsid w:val="00084658"/>
    <w:rsid w:val="00091320"/>
    <w:rsid w:val="000916C5"/>
    <w:rsid w:val="00093169"/>
    <w:rsid w:val="00093B80"/>
    <w:rsid w:val="00096BDE"/>
    <w:rsid w:val="000A56E6"/>
    <w:rsid w:val="000B2987"/>
    <w:rsid w:val="000B5D60"/>
    <w:rsid w:val="000C4211"/>
    <w:rsid w:val="000C451A"/>
    <w:rsid w:val="000C7112"/>
    <w:rsid w:val="000D28A5"/>
    <w:rsid w:val="000D3A9D"/>
    <w:rsid w:val="000D6A24"/>
    <w:rsid w:val="000D716A"/>
    <w:rsid w:val="000E184B"/>
    <w:rsid w:val="000E2B13"/>
    <w:rsid w:val="000E3491"/>
    <w:rsid w:val="000E7745"/>
    <w:rsid w:val="000F14FA"/>
    <w:rsid w:val="000F2E5B"/>
    <w:rsid w:val="000F38AA"/>
    <w:rsid w:val="0010027F"/>
    <w:rsid w:val="00100790"/>
    <w:rsid w:val="001012F9"/>
    <w:rsid w:val="00104D39"/>
    <w:rsid w:val="00106578"/>
    <w:rsid w:val="00117AF5"/>
    <w:rsid w:val="00117CAA"/>
    <w:rsid w:val="00123781"/>
    <w:rsid w:val="00125063"/>
    <w:rsid w:val="001337BB"/>
    <w:rsid w:val="00135501"/>
    <w:rsid w:val="00137974"/>
    <w:rsid w:val="00141D1D"/>
    <w:rsid w:val="00145864"/>
    <w:rsid w:val="00151822"/>
    <w:rsid w:val="00152617"/>
    <w:rsid w:val="00154222"/>
    <w:rsid w:val="00157ACB"/>
    <w:rsid w:val="00162BC7"/>
    <w:rsid w:val="00164DD1"/>
    <w:rsid w:val="0016594E"/>
    <w:rsid w:val="00170171"/>
    <w:rsid w:val="0017660A"/>
    <w:rsid w:val="001766C4"/>
    <w:rsid w:val="0017735E"/>
    <w:rsid w:val="00182983"/>
    <w:rsid w:val="00182F62"/>
    <w:rsid w:val="00184607"/>
    <w:rsid w:val="00186676"/>
    <w:rsid w:val="00192FBF"/>
    <w:rsid w:val="001A381A"/>
    <w:rsid w:val="001B2C37"/>
    <w:rsid w:val="001B3099"/>
    <w:rsid w:val="001B3201"/>
    <w:rsid w:val="001B503A"/>
    <w:rsid w:val="001C1045"/>
    <w:rsid w:val="001C13B4"/>
    <w:rsid w:val="001C2040"/>
    <w:rsid w:val="001C6B99"/>
    <w:rsid w:val="001D1FDA"/>
    <w:rsid w:val="001D4DB0"/>
    <w:rsid w:val="001D5628"/>
    <w:rsid w:val="001D6049"/>
    <w:rsid w:val="001D6C44"/>
    <w:rsid w:val="001D6CDB"/>
    <w:rsid w:val="001E0C07"/>
    <w:rsid w:val="001E0EF2"/>
    <w:rsid w:val="001E1F16"/>
    <w:rsid w:val="001E1FDA"/>
    <w:rsid w:val="001E5DE3"/>
    <w:rsid w:val="001E5EF7"/>
    <w:rsid w:val="001F05DA"/>
    <w:rsid w:val="001F0AFB"/>
    <w:rsid w:val="001F421B"/>
    <w:rsid w:val="001F5614"/>
    <w:rsid w:val="001F5B9B"/>
    <w:rsid w:val="001F6516"/>
    <w:rsid w:val="001F6572"/>
    <w:rsid w:val="001F6BBA"/>
    <w:rsid w:val="001F709F"/>
    <w:rsid w:val="002010D2"/>
    <w:rsid w:val="002023D5"/>
    <w:rsid w:val="00203FE8"/>
    <w:rsid w:val="00210B48"/>
    <w:rsid w:val="0021456D"/>
    <w:rsid w:val="00226F09"/>
    <w:rsid w:val="00232B9E"/>
    <w:rsid w:val="00232D2C"/>
    <w:rsid w:val="00236FC7"/>
    <w:rsid w:val="00250511"/>
    <w:rsid w:val="002508C2"/>
    <w:rsid w:val="00254170"/>
    <w:rsid w:val="00254A44"/>
    <w:rsid w:val="002555FC"/>
    <w:rsid w:val="00255676"/>
    <w:rsid w:val="00257CDE"/>
    <w:rsid w:val="00263057"/>
    <w:rsid w:val="0026500D"/>
    <w:rsid w:val="00266A95"/>
    <w:rsid w:val="00280D76"/>
    <w:rsid w:val="00281F97"/>
    <w:rsid w:val="00296B33"/>
    <w:rsid w:val="002A33A0"/>
    <w:rsid w:val="002B0E2E"/>
    <w:rsid w:val="002B13E1"/>
    <w:rsid w:val="002B4C54"/>
    <w:rsid w:val="002B592C"/>
    <w:rsid w:val="002B69CC"/>
    <w:rsid w:val="002C210A"/>
    <w:rsid w:val="002C606F"/>
    <w:rsid w:val="002D236D"/>
    <w:rsid w:val="002D2A49"/>
    <w:rsid w:val="002D5FCC"/>
    <w:rsid w:val="002D6A2F"/>
    <w:rsid w:val="002E2DCE"/>
    <w:rsid w:val="002E69DC"/>
    <w:rsid w:val="002E7A16"/>
    <w:rsid w:val="002F03CC"/>
    <w:rsid w:val="002F0AEA"/>
    <w:rsid w:val="002F3B1C"/>
    <w:rsid w:val="002F63EB"/>
    <w:rsid w:val="002F6A18"/>
    <w:rsid w:val="003048EB"/>
    <w:rsid w:val="003114DF"/>
    <w:rsid w:val="00311BFF"/>
    <w:rsid w:val="00312849"/>
    <w:rsid w:val="00314A27"/>
    <w:rsid w:val="00314CFC"/>
    <w:rsid w:val="00317131"/>
    <w:rsid w:val="00317FB3"/>
    <w:rsid w:val="00320D6D"/>
    <w:rsid w:val="003257F0"/>
    <w:rsid w:val="003412FA"/>
    <w:rsid w:val="00345BFD"/>
    <w:rsid w:val="003461AF"/>
    <w:rsid w:val="00346D4F"/>
    <w:rsid w:val="003506BC"/>
    <w:rsid w:val="00363E7E"/>
    <w:rsid w:val="00365D3E"/>
    <w:rsid w:val="00370ECD"/>
    <w:rsid w:val="00372F87"/>
    <w:rsid w:val="0037379D"/>
    <w:rsid w:val="00380611"/>
    <w:rsid w:val="003807DB"/>
    <w:rsid w:val="003810CC"/>
    <w:rsid w:val="003836B9"/>
    <w:rsid w:val="00383999"/>
    <w:rsid w:val="00387045"/>
    <w:rsid w:val="00394ED5"/>
    <w:rsid w:val="003B11C7"/>
    <w:rsid w:val="003B266A"/>
    <w:rsid w:val="003B6471"/>
    <w:rsid w:val="003B6679"/>
    <w:rsid w:val="003C73B1"/>
    <w:rsid w:val="003C73C7"/>
    <w:rsid w:val="003D2806"/>
    <w:rsid w:val="003E0D21"/>
    <w:rsid w:val="003E1092"/>
    <w:rsid w:val="003E47CA"/>
    <w:rsid w:val="003E525C"/>
    <w:rsid w:val="003E7CD0"/>
    <w:rsid w:val="003F0F80"/>
    <w:rsid w:val="003F370C"/>
    <w:rsid w:val="003F487C"/>
    <w:rsid w:val="004003FE"/>
    <w:rsid w:val="00400D45"/>
    <w:rsid w:val="0040115E"/>
    <w:rsid w:val="00401350"/>
    <w:rsid w:val="00403EF5"/>
    <w:rsid w:val="00410C9A"/>
    <w:rsid w:val="00411434"/>
    <w:rsid w:val="0041768B"/>
    <w:rsid w:val="004210AE"/>
    <w:rsid w:val="00422B09"/>
    <w:rsid w:val="004333D3"/>
    <w:rsid w:val="004342BD"/>
    <w:rsid w:val="00437DDF"/>
    <w:rsid w:val="004420C3"/>
    <w:rsid w:val="00451B96"/>
    <w:rsid w:val="004525B1"/>
    <w:rsid w:val="004548AD"/>
    <w:rsid w:val="0045586D"/>
    <w:rsid w:val="004608FD"/>
    <w:rsid w:val="00463DB2"/>
    <w:rsid w:val="00467CF8"/>
    <w:rsid w:val="00467F76"/>
    <w:rsid w:val="004706CB"/>
    <w:rsid w:val="00472A4C"/>
    <w:rsid w:val="00473BB6"/>
    <w:rsid w:val="00480188"/>
    <w:rsid w:val="00481B9A"/>
    <w:rsid w:val="00482C4F"/>
    <w:rsid w:val="004838D1"/>
    <w:rsid w:val="004857A2"/>
    <w:rsid w:val="00490D61"/>
    <w:rsid w:val="0049106A"/>
    <w:rsid w:val="0049127C"/>
    <w:rsid w:val="004926C3"/>
    <w:rsid w:val="004944E1"/>
    <w:rsid w:val="004A04EB"/>
    <w:rsid w:val="004A24CC"/>
    <w:rsid w:val="004A6B68"/>
    <w:rsid w:val="004B3286"/>
    <w:rsid w:val="004B3822"/>
    <w:rsid w:val="004B4A18"/>
    <w:rsid w:val="004C0BFA"/>
    <w:rsid w:val="004C1029"/>
    <w:rsid w:val="004C7BA6"/>
    <w:rsid w:val="004D4268"/>
    <w:rsid w:val="004D7353"/>
    <w:rsid w:val="004E35F6"/>
    <w:rsid w:val="004E52ED"/>
    <w:rsid w:val="004E5829"/>
    <w:rsid w:val="004E5EF2"/>
    <w:rsid w:val="004E71F2"/>
    <w:rsid w:val="004E7C1E"/>
    <w:rsid w:val="004F44D3"/>
    <w:rsid w:val="004F7782"/>
    <w:rsid w:val="00504F5E"/>
    <w:rsid w:val="00510308"/>
    <w:rsid w:val="00512436"/>
    <w:rsid w:val="0052409F"/>
    <w:rsid w:val="00524E4F"/>
    <w:rsid w:val="005260F8"/>
    <w:rsid w:val="005330E7"/>
    <w:rsid w:val="00533345"/>
    <w:rsid w:val="00534F4F"/>
    <w:rsid w:val="0054087C"/>
    <w:rsid w:val="00543A06"/>
    <w:rsid w:val="00544C66"/>
    <w:rsid w:val="00546773"/>
    <w:rsid w:val="0056210F"/>
    <w:rsid w:val="00565D7A"/>
    <w:rsid w:val="00565F28"/>
    <w:rsid w:val="00566261"/>
    <w:rsid w:val="00567178"/>
    <w:rsid w:val="005707C4"/>
    <w:rsid w:val="0057688D"/>
    <w:rsid w:val="00576DD8"/>
    <w:rsid w:val="005772EF"/>
    <w:rsid w:val="005819AE"/>
    <w:rsid w:val="00584107"/>
    <w:rsid w:val="005842F7"/>
    <w:rsid w:val="0058543B"/>
    <w:rsid w:val="005911E2"/>
    <w:rsid w:val="00592591"/>
    <w:rsid w:val="00593015"/>
    <w:rsid w:val="0059398E"/>
    <w:rsid w:val="005A1208"/>
    <w:rsid w:val="005B3AE5"/>
    <w:rsid w:val="005B4EA5"/>
    <w:rsid w:val="005C3C4C"/>
    <w:rsid w:val="005C6657"/>
    <w:rsid w:val="005C6DC6"/>
    <w:rsid w:val="005D040D"/>
    <w:rsid w:val="005D0B57"/>
    <w:rsid w:val="005D480F"/>
    <w:rsid w:val="005D590A"/>
    <w:rsid w:val="005E1438"/>
    <w:rsid w:val="005E2435"/>
    <w:rsid w:val="005E3CDF"/>
    <w:rsid w:val="005F42CB"/>
    <w:rsid w:val="00606422"/>
    <w:rsid w:val="00610E83"/>
    <w:rsid w:val="00611F3F"/>
    <w:rsid w:val="00614405"/>
    <w:rsid w:val="006148D6"/>
    <w:rsid w:val="00614D7A"/>
    <w:rsid w:val="00617C12"/>
    <w:rsid w:val="00621653"/>
    <w:rsid w:val="00632590"/>
    <w:rsid w:val="00634505"/>
    <w:rsid w:val="00636735"/>
    <w:rsid w:val="00636F36"/>
    <w:rsid w:val="00640190"/>
    <w:rsid w:val="006435EF"/>
    <w:rsid w:val="006509EB"/>
    <w:rsid w:val="00650F9D"/>
    <w:rsid w:val="00654AA7"/>
    <w:rsid w:val="00660BD0"/>
    <w:rsid w:val="0066111E"/>
    <w:rsid w:val="00667DC7"/>
    <w:rsid w:val="00670A51"/>
    <w:rsid w:val="00672923"/>
    <w:rsid w:val="0068508E"/>
    <w:rsid w:val="00690DE3"/>
    <w:rsid w:val="00692D66"/>
    <w:rsid w:val="006961BF"/>
    <w:rsid w:val="006A220D"/>
    <w:rsid w:val="006A3966"/>
    <w:rsid w:val="006A4B16"/>
    <w:rsid w:val="006A7A96"/>
    <w:rsid w:val="006B15DA"/>
    <w:rsid w:val="006B2015"/>
    <w:rsid w:val="006B5475"/>
    <w:rsid w:val="006B5E56"/>
    <w:rsid w:val="006C0842"/>
    <w:rsid w:val="006C3A70"/>
    <w:rsid w:val="006D0A5F"/>
    <w:rsid w:val="006D523C"/>
    <w:rsid w:val="006D5652"/>
    <w:rsid w:val="006E3914"/>
    <w:rsid w:val="006F0D31"/>
    <w:rsid w:val="006F228B"/>
    <w:rsid w:val="006F3200"/>
    <w:rsid w:val="006F6761"/>
    <w:rsid w:val="006F7095"/>
    <w:rsid w:val="00702A8F"/>
    <w:rsid w:val="00706C1E"/>
    <w:rsid w:val="00707BA5"/>
    <w:rsid w:val="00721217"/>
    <w:rsid w:val="00722E9A"/>
    <w:rsid w:val="0072681F"/>
    <w:rsid w:val="00731C89"/>
    <w:rsid w:val="00733BC4"/>
    <w:rsid w:val="00737524"/>
    <w:rsid w:val="007376D9"/>
    <w:rsid w:val="007453DB"/>
    <w:rsid w:val="0074742B"/>
    <w:rsid w:val="007511C8"/>
    <w:rsid w:val="00753B40"/>
    <w:rsid w:val="00754C84"/>
    <w:rsid w:val="00762ED1"/>
    <w:rsid w:val="00763971"/>
    <w:rsid w:val="0077131A"/>
    <w:rsid w:val="0077270D"/>
    <w:rsid w:val="00774F79"/>
    <w:rsid w:val="00777764"/>
    <w:rsid w:val="007812B0"/>
    <w:rsid w:val="007838F9"/>
    <w:rsid w:val="007862E3"/>
    <w:rsid w:val="00790DAA"/>
    <w:rsid w:val="00793877"/>
    <w:rsid w:val="00796965"/>
    <w:rsid w:val="007A0A1F"/>
    <w:rsid w:val="007A141F"/>
    <w:rsid w:val="007A38CA"/>
    <w:rsid w:val="007B0E92"/>
    <w:rsid w:val="007B161C"/>
    <w:rsid w:val="007B5438"/>
    <w:rsid w:val="007C1488"/>
    <w:rsid w:val="007C4081"/>
    <w:rsid w:val="007D051B"/>
    <w:rsid w:val="007D7E96"/>
    <w:rsid w:val="007F0A9A"/>
    <w:rsid w:val="007F11DF"/>
    <w:rsid w:val="007F1E1C"/>
    <w:rsid w:val="007F30B0"/>
    <w:rsid w:val="007F4FF2"/>
    <w:rsid w:val="008014EE"/>
    <w:rsid w:val="008028D9"/>
    <w:rsid w:val="0080334D"/>
    <w:rsid w:val="008051F5"/>
    <w:rsid w:val="00811F25"/>
    <w:rsid w:val="00813597"/>
    <w:rsid w:val="00814230"/>
    <w:rsid w:val="008177CE"/>
    <w:rsid w:val="0082127B"/>
    <w:rsid w:val="008227FA"/>
    <w:rsid w:val="008242AD"/>
    <w:rsid w:val="00824A71"/>
    <w:rsid w:val="008253C2"/>
    <w:rsid w:val="0082609B"/>
    <w:rsid w:val="008306AB"/>
    <w:rsid w:val="0083138A"/>
    <w:rsid w:val="00840A48"/>
    <w:rsid w:val="008436BD"/>
    <w:rsid w:val="00843D05"/>
    <w:rsid w:val="008442F1"/>
    <w:rsid w:val="00844E77"/>
    <w:rsid w:val="008459FE"/>
    <w:rsid w:val="00850619"/>
    <w:rsid w:val="00850C4F"/>
    <w:rsid w:val="00850CC8"/>
    <w:rsid w:val="008645AE"/>
    <w:rsid w:val="00874059"/>
    <w:rsid w:val="008761AB"/>
    <w:rsid w:val="00876E13"/>
    <w:rsid w:val="00877509"/>
    <w:rsid w:val="00880377"/>
    <w:rsid w:val="00880A4F"/>
    <w:rsid w:val="00881958"/>
    <w:rsid w:val="00887F18"/>
    <w:rsid w:val="00892FBA"/>
    <w:rsid w:val="00897040"/>
    <w:rsid w:val="008A237A"/>
    <w:rsid w:val="008A60B9"/>
    <w:rsid w:val="008A644C"/>
    <w:rsid w:val="008A7ACA"/>
    <w:rsid w:val="008B6E41"/>
    <w:rsid w:val="008C05CF"/>
    <w:rsid w:val="008C18FF"/>
    <w:rsid w:val="008C50F8"/>
    <w:rsid w:val="008C5A38"/>
    <w:rsid w:val="008C7473"/>
    <w:rsid w:val="008D2415"/>
    <w:rsid w:val="008D69C7"/>
    <w:rsid w:val="008D72CC"/>
    <w:rsid w:val="008E241D"/>
    <w:rsid w:val="008F0F46"/>
    <w:rsid w:val="008F4CDA"/>
    <w:rsid w:val="008F5325"/>
    <w:rsid w:val="0090036B"/>
    <w:rsid w:val="009043D6"/>
    <w:rsid w:val="0090544C"/>
    <w:rsid w:val="009154BE"/>
    <w:rsid w:val="00921C03"/>
    <w:rsid w:val="009244C7"/>
    <w:rsid w:val="00925E43"/>
    <w:rsid w:val="00930875"/>
    <w:rsid w:val="00931C9F"/>
    <w:rsid w:val="00937DCF"/>
    <w:rsid w:val="00942BCE"/>
    <w:rsid w:val="00950383"/>
    <w:rsid w:val="00951B6A"/>
    <w:rsid w:val="00952717"/>
    <w:rsid w:val="00953901"/>
    <w:rsid w:val="00953BC9"/>
    <w:rsid w:val="00953C1A"/>
    <w:rsid w:val="009548F4"/>
    <w:rsid w:val="00955152"/>
    <w:rsid w:val="009573D5"/>
    <w:rsid w:val="00960C4D"/>
    <w:rsid w:val="00964EAC"/>
    <w:rsid w:val="00970781"/>
    <w:rsid w:val="009722A1"/>
    <w:rsid w:val="00974B24"/>
    <w:rsid w:val="009819CD"/>
    <w:rsid w:val="00984855"/>
    <w:rsid w:val="0098644B"/>
    <w:rsid w:val="009879B7"/>
    <w:rsid w:val="009930C4"/>
    <w:rsid w:val="009A0C56"/>
    <w:rsid w:val="009B06F7"/>
    <w:rsid w:val="009B0EE0"/>
    <w:rsid w:val="009B0F8C"/>
    <w:rsid w:val="009B3BAC"/>
    <w:rsid w:val="009B3BB4"/>
    <w:rsid w:val="009B463C"/>
    <w:rsid w:val="009C27FC"/>
    <w:rsid w:val="009C4F87"/>
    <w:rsid w:val="009D25F1"/>
    <w:rsid w:val="009D5507"/>
    <w:rsid w:val="009D6C06"/>
    <w:rsid w:val="009D7FF6"/>
    <w:rsid w:val="009E1CE3"/>
    <w:rsid w:val="009E2319"/>
    <w:rsid w:val="009E2E97"/>
    <w:rsid w:val="009E38B2"/>
    <w:rsid w:val="009F15BC"/>
    <w:rsid w:val="009F323B"/>
    <w:rsid w:val="00A02FBE"/>
    <w:rsid w:val="00A05677"/>
    <w:rsid w:val="00A12244"/>
    <w:rsid w:val="00A12594"/>
    <w:rsid w:val="00A13D7A"/>
    <w:rsid w:val="00A16429"/>
    <w:rsid w:val="00A20F47"/>
    <w:rsid w:val="00A23AF4"/>
    <w:rsid w:val="00A24B12"/>
    <w:rsid w:val="00A326E7"/>
    <w:rsid w:val="00A40B9D"/>
    <w:rsid w:val="00A42B49"/>
    <w:rsid w:val="00A44909"/>
    <w:rsid w:val="00A474BB"/>
    <w:rsid w:val="00A5025B"/>
    <w:rsid w:val="00A5769D"/>
    <w:rsid w:val="00A62FBC"/>
    <w:rsid w:val="00A63196"/>
    <w:rsid w:val="00A6340D"/>
    <w:rsid w:val="00A6364F"/>
    <w:rsid w:val="00A6502E"/>
    <w:rsid w:val="00A67709"/>
    <w:rsid w:val="00A71766"/>
    <w:rsid w:val="00A72305"/>
    <w:rsid w:val="00A7487F"/>
    <w:rsid w:val="00A74A29"/>
    <w:rsid w:val="00A77752"/>
    <w:rsid w:val="00A84F2A"/>
    <w:rsid w:val="00A87C12"/>
    <w:rsid w:val="00A93912"/>
    <w:rsid w:val="00A94FD8"/>
    <w:rsid w:val="00A977E9"/>
    <w:rsid w:val="00AA1829"/>
    <w:rsid w:val="00AA48CA"/>
    <w:rsid w:val="00AA5AD8"/>
    <w:rsid w:val="00AA7DB2"/>
    <w:rsid w:val="00AB1CA2"/>
    <w:rsid w:val="00AB7309"/>
    <w:rsid w:val="00AB73F2"/>
    <w:rsid w:val="00AC07C1"/>
    <w:rsid w:val="00AC0829"/>
    <w:rsid w:val="00AC1CCD"/>
    <w:rsid w:val="00AC28F9"/>
    <w:rsid w:val="00AC340B"/>
    <w:rsid w:val="00AC660B"/>
    <w:rsid w:val="00AD15E0"/>
    <w:rsid w:val="00AD6926"/>
    <w:rsid w:val="00AE0358"/>
    <w:rsid w:val="00AE1F29"/>
    <w:rsid w:val="00AE4676"/>
    <w:rsid w:val="00AE62A2"/>
    <w:rsid w:val="00AE7046"/>
    <w:rsid w:val="00AF3C97"/>
    <w:rsid w:val="00AF4060"/>
    <w:rsid w:val="00AF44C7"/>
    <w:rsid w:val="00B0053C"/>
    <w:rsid w:val="00B017E8"/>
    <w:rsid w:val="00B024C2"/>
    <w:rsid w:val="00B0674A"/>
    <w:rsid w:val="00B10B8F"/>
    <w:rsid w:val="00B11344"/>
    <w:rsid w:val="00B133E6"/>
    <w:rsid w:val="00B13523"/>
    <w:rsid w:val="00B1645F"/>
    <w:rsid w:val="00B16994"/>
    <w:rsid w:val="00B2436E"/>
    <w:rsid w:val="00B27991"/>
    <w:rsid w:val="00B27F70"/>
    <w:rsid w:val="00B3057B"/>
    <w:rsid w:val="00B33AA9"/>
    <w:rsid w:val="00B47148"/>
    <w:rsid w:val="00B57979"/>
    <w:rsid w:val="00B60C73"/>
    <w:rsid w:val="00B71770"/>
    <w:rsid w:val="00B754AA"/>
    <w:rsid w:val="00B75F5A"/>
    <w:rsid w:val="00B769E2"/>
    <w:rsid w:val="00B84C96"/>
    <w:rsid w:val="00B906AA"/>
    <w:rsid w:val="00B91902"/>
    <w:rsid w:val="00B92614"/>
    <w:rsid w:val="00B9368F"/>
    <w:rsid w:val="00B944CF"/>
    <w:rsid w:val="00B97C8F"/>
    <w:rsid w:val="00BA0B2A"/>
    <w:rsid w:val="00BA2426"/>
    <w:rsid w:val="00BA3D86"/>
    <w:rsid w:val="00BA495E"/>
    <w:rsid w:val="00BA64C4"/>
    <w:rsid w:val="00BB4642"/>
    <w:rsid w:val="00BB6A1F"/>
    <w:rsid w:val="00BB7D0D"/>
    <w:rsid w:val="00BC3EC6"/>
    <w:rsid w:val="00BC6C18"/>
    <w:rsid w:val="00BC71AC"/>
    <w:rsid w:val="00BD07FE"/>
    <w:rsid w:val="00BD1DA4"/>
    <w:rsid w:val="00BD3B55"/>
    <w:rsid w:val="00BD4D68"/>
    <w:rsid w:val="00BD58F2"/>
    <w:rsid w:val="00BD5C01"/>
    <w:rsid w:val="00BD6192"/>
    <w:rsid w:val="00BE0E00"/>
    <w:rsid w:val="00BE0E1B"/>
    <w:rsid w:val="00BE364E"/>
    <w:rsid w:val="00BF0D6F"/>
    <w:rsid w:val="00BF199B"/>
    <w:rsid w:val="00C00D55"/>
    <w:rsid w:val="00C0263F"/>
    <w:rsid w:val="00C0352A"/>
    <w:rsid w:val="00C0430D"/>
    <w:rsid w:val="00C070CC"/>
    <w:rsid w:val="00C11212"/>
    <w:rsid w:val="00C13158"/>
    <w:rsid w:val="00C13CC4"/>
    <w:rsid w:val="00C15819"/>
    <w:rsid w:val="00C17C79"/>
    <w:rsid w:val="00C23A2D"/>
    <w:rsid w:val="00C23C62"/>
    <w:rsid w:val="00C273D9"/>
    <w:rsid w:val="00C27684"/>
    <w:rsid w:val="00C30441"/>
    <w:rsid w:val="00C30832"/>
    <w:rsid w:val="00C31C8B"/>
    <w:rsid w:val="00C3307E"/>
    <w:rsid w:val="00C349C6"/>
    <w:rsid w:val="00C35D3D"/>
    <w:rsid w:val="00C43B0D"/>
    <w:rsid w:val="00C504FC"/>
    <w:rsid w:val="00C5512D"/>
    <w:rsid w:val="00C5589E"/>
    <w:rsid w:val="00C563B6"/>
    <w:rsid w:val="00C56C5B"/>
    <w:rsid w:val="00C617F5"/>
    <w:rsid w:val="00C62BFB"/>
    <w:rsid w:val="00C65A1C"/>
    <w:rsid w:val="00C67F47"/>
    <w:rsid w:val="00C71AF2"/>
    <w:rsid w:val="00C7469F"/>
    <w:rsid w:val="00C772B3"/>
    <w:rsid w:val="00C80B5E"/>
    <w:rsid w:val="00C84FEE"/>
    <w:rsid w:val="00C876A2"/>
    <w:rsid w:val="00C87770"/>
    <w:rsid w:val="00C93D80"/>
    <w:rsid w:val="00CA0BA5"/>
    <w:rsid w:val="00CA1EDB"/>
    <w:rsid w:val="00CA3B6C"/>
    <w:rsid w:val="00CA6CF6"/>
    <w:rsid w:val="00CB3F3E"/>
    <w:rsid w:val="00CB4928"/>
    <w:rsid w:val="00CC0615"/>
    <w:rsid w:val="00CC6916"/>
    <w:rsid w:val="00CC6A28"/>
    <w:rsid w:val="00CC73A9"/>
    <w:rsid w:val="00CD1CCA"/>
    <w:rsid w:val="00CD32E7"/>
    <w:rsid w:val="00CD7CB1"/>
    <w:rsid w:val="00CE2E42"/>
    <w:rsid w:val="00CE3F79"/>
    <w:rsid w:val="00CE59DA"/>
    <w:rsid w:val="00CF0B32"/>
    <w:rsid w:val="00CF3195"/>
    <w:rsid w:val="00CF515B"/>
    <w:rsid w:val="00CF758F"/>
    <w:rsid w:val="00D004D5"/>
    <w:rsid w:val="00D007AF"/>
    <w:rsid w:val="00D01124"/>
    <w:rsid w:val="00D024CD"/>
    <w:rsid w:val="00D027D9"/>
    <w:rsid w:val="00D0358B"/>
    <w:rsid w:val="00D138C1"/>
    <w:rsid w:val="00D174FF"/>
    <w:rsid w:val="00D247BE"/>
    <w:rsid w:val="00D37A3F"/>
    <w:rsid w:val="00D37F6F"/>
    <w:rsid w:val="00D400CA"/>
    <w:rsid w:val="00D42813"/>
    <w:rsid w:val="00D43B2E"/>
    <w:rsid w:val="00D45928"/>
    <w:rsid w:val="00D468F2"/>
    <w:rsid w:val="00D479AD"/>
    <w:rsid w:val="00D53427"/>
    <w:rsid w:val="00D53A58"/>
    <w:rsid w:val="00D547C0"/>
    <w:rsid w:val="00D57551"/>
    <w:rsid w:val="00D64558"/>
    <w:rsid w:val="00D6630D"/>
    <w:rsid w:val="00D73DB6"/>
    <w:rsid w:val="00D755AF"/>
    <w:rsid w:val="00D76F43"/>
    <w:rsid w:val="00D77BC0"/>
    <w:rsid w:val="00D835F9"/>
    <w:rsid w:val="00D8493B"/>
    <w:rsid w:val="00D84B09"/>
    <w:rsid w:val="00D84C1D"/>
    <w:rsid w:val="00D85EDD"/>
    <w:rsid w:val="00D919AA"/>
    <w:rsid w:val="00D938B8"/>
    <w:rsid w:val="00D95866"/>
    <w:rsid w:val="00D9703C"/>
    <w:rsid w:val="00DA71FE"/>
    <w:rsid w:val="00DB0AD2"/>
    <w:rsid w:val="00DB1061"/>
    <w:rsid w:val="00DB33EE"/>
    <w:rsid w:val="00DB5B2C"/>
    <w:rsid w:val="00DB6532"/>
    <w:rsid w:val="00DC5DD5"/>
    <w:rsid w:val="00DC7CEE"/>
    <w:rsid w:val="00DD1DFF"/>
    <w:rsid w:val="00DD2143"/>
    <w:rsid w:val="00DD4B5D"/>
    <w:rsid w:val="00DD4C0F"/>
    <w:rsid w:val="00DE4B29"/>
    <w:rsid w:val="00DE57D1"/>
    <w:rsid w:val="00DF21FE"/>
    <w:rsid w:val="00DF5C3B"/>
    <w:rsid w:val="00DF7346"/>
    <w:rsid w:val="00E045D9"/>
    <w:rsid w:val="00E136DF"/>
    <w:rsid w:val="00E175A2"/>
    <w:rsid w:val="00E2002C"/>
    <w:rsid w:val="00E2052C"/>
    <w:rsid w:val="00E25B74"/>
    <w:rsid w:val="00E324F6"/>
    <w:rsid w:val="00E442F1"/>
    <w:rsid w:val="00E450EE"/>
    <w:rsid w:val="00E45E88"/>
    <w:rsid w:val="00E463E3"/>
    <w:rsid w:val="00E519A8"/>
    <w:rsid w:val="00E52D15"/>
    <w:rsid w:val="00E5321D"/>
    <w:rsid w:val="00E5749C"/>
    <w:rsid w:val="00E60A70"/>
    <w:rsid w:val="00E676FA"/>
    <w:rsid w:val="00E73EF8"/>
    <w:rsid w:val="00E75E49"/>
    <w:rsid w:val="00E7669D"/>
    <w:rsid w:val="00E775AC"/>
    <w:rsid w:val="00E81452"/>
    <w:rsid w:val="00E8426A"/>
    <w:rsid w:val="00E87414"/>
    <w:rsid w:val="00E9187C"/>
    <w:rsid w:val="00E918E9"/>
    <w:rsid w:val="00E921E2"/>
    <w:rsid w:val="00E92B16"/>
    <w:rsid w:val="00E9561F"/>
    <w:rsid w:val="00E95CBD"/>
    <w:rsid w:val="00E963DE"/>
    <w:rsid w:val="00EA0D62"/>
    <w:rsid w:val="00EA7488"/>
    <w:rsid w:val="00EB2A4B"/>
    <w:rsid w:val="00EB32D6"/>
    <w:rsid w:val="00EB5A05"/>
    <w:rsid w:val="00EC0DD8"/>
    <w:rsid w:val="00EC319F"/>
    <w:rsid w:val="00EC3D58"/>
    <w:rsid w:val="00EC5AA6"/>
    <w:rsid w:val="00ED5A04"/>
    <w:rsid w:val="00EE01BE"/>
    <w:rsid w:val="00EE3F9E"/>
    <w:rsid w:val="00EE48E0"/>
    <w:rsid w:val="00EE62AE"/>
    <w:rsid w:val="00EE64F2"/>
    <w:rsid w:val="00EF1EC7"/>
    <w:rsid w:val="00EF48F0"/>
    <w:rsid w:val="00EF5557"/>
    <w:rsid w:val="00EF5609"/>
    <w:rsid w:val="00F06B5A"/>
    <w:rsid w:val="00F118B6"/>
    <w:rsid w:val="00F12C5C"/>
    <w:rsid w:val="00F13AC1"/>
    <w:rsid w:val="00F14000"/>
    <w:rsid w:val="00F14F58"/>
    <w:rsid w:val="00F15F21"/>
    <w:rsid w:val="00F2005E"/>
    <w:rsid w:val="00F24FF8"/>
    <w:rsid w:val="00F27E54"/>
    <w:rsid w:val="00F306F8"/>
    <w:rsid w:val="00F315AC"/>
    <w:rsid w:val="00F411F9"/>
    <w:rsid w:val="00F470A0"/>
    <w:rsid w:val="00F52377"/>
    <w:rsid w:val="00F54B05"/>
    <w:rsid w:val="00F55197"/>
    <w:rsid w:val="00F5748B"/>
    <w:rsid w:val="00F61C46"/>
    <w:rsid w:val="00F66616"/>
    <w:rsid w:val="00F70041"/>
    <w:rsid w:val="00F71097"/>
    <w:rsid w:val="00F71A33"/>
    <w:rsid w:val="00F74DF9"/>
    <w:rsid w:val="00F75F48"/>
    <w:rsid w:val="00F76992"/>
    <w:rsid w:val="00F8039D"/>
    <w:rsid w:val="00F8221B"/>
    <w:rsid w:val="00F91B10"/>
    <w:rsid w:val="00F96A3D"/>
    <w:rsid w:val="00FA529C"/>
    <w:rsid w:val="00FB0A28"/>
    <w:rsid w:val="00FB2F55"/>
    <w:rsid w:val="00FB46AC"/>
    <w:rsid w:val="00FC02A5"/>
    <w:rsid w:val="00FC0EAC"/>
    <w:rsid w:val="00FC2829"/>
    <w:rsid w:val="00FC41B0"/>
    <w:rsid w:val="00FD19AA"/>
    <w:rsid w:val="00FD2D74"/>
    <w:rsid w:val="00FD2DDE"/>
    <w:rsid w:val="00FD3922"/>
    <w:rsid w:val="00FD442B"/>
    <w:rsid w:val="00FD55C9"/>
    <w:rsid w:val="00FD7FC1"/>
    <w:rsid w:val="00FE274E"/>
    <w:rsid w:val="00FE5042"/>
    <w:rsid w:val="00FF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A6B66-8543-435E-B709-2C7B44B5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A64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0C4F"/>
  </w:style>
  <w:style w:type="paragraph" w:styleId="a5">
    <w:name w:val="footer"/>
    <w:basedOn w:val="a"/>
    <w:link w:val="a6"/>
    <w:uiPriority w:val="99"/>
    <w:unhideWhenUsed/>
    <w:rsid w:val="00850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0C4F"/>
  </w:style>
  <w:style w:type="character" w:customStyle="1" w:styleId="20">
    <w:name w:val="Заголовок 2 Знак"/>
    <w:basedOn w:val="a0"/>
    <w:link w:val="2"/>
    <w:uiPriority w:val="9"/>
    <w:semiHidden/>
    <w:rsid w:val="008A644C"/>
    <w:rPr>
      <w:rFonts w:asciiTheme="majorHAnsi" w:eastAsiaTheme="majorEastAsia" w:hAnsiTheme="majorHAnsi" w:cstheme="majorBidi"/>
      <w:color w:val="2E74B5" w:themeColor="accent1" w:themeShade="BF"/>
      <w:sz w:val="26"/>
      <w:szCs w:val="26"/>
    </w:rPr>
  </w:style>
  <w:style w:type="table" w:styleId="a7">
    <w:name w:val="Table Grid"/>
    <w:basedOn w:val="a1"/>
    <w:uiPriority w:val="39"/>
    <w:rsid w:val="008A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127C"/>
    <w:pPr>
      <w:ind w:left="720"/>
      <w:contextualSpacing/>
    </w:pPr>
  </w:style>
  <w:style w:type="paragraph" w:styleId="a9">
    <w:name w:val="Balloon Text"/>
    <w:basedOn w:val="a"/>
    <w:link w:val="aa"/>
    <w:uiPriority w:val="99"/>
    <w:semiHidden/>
    <w:unhideWhenUsed/>
    <w:rsid w:val="00C23C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3C62"/>
    <w:rPr>
      <w:rFonts w:ascii="Tahoma" w:hAnsi="Tahoma" w:cs="Tahoma"/>
      <w:sz w:val="16"/>
      <w:szCs w:val="16"/>
    </w:rPr>
  </w:style>
  <w:style w:type="character" w:styleId="ab">
    <w:name w:val="annotation reference"/>
    <w:basedOn w:val="a0"/>
    <w:uiPriority w:val="99"/>
    <w:semiHidden/>
    <w:unhideWhenUsed/>
    <w:rsid w:val="00A71766"/>
    <w:rPr>
      <w:sz w:val="16"/>
      <w:szCs w:val="16"/>
    </w:rPr>
  </w:style>
  <w:style w:type="paragraph" w:styleId="ac">
    <w:name w:val="annotation text"/>
    <w:basedOn w:val="a"/>
    <w:link w:val="ad"/>
    <w:uiPriority w:val="99"/>
    <w:semiHidden/>
    <w:unhideWhenUsed/>
    <w:rsid w:val="00A71766"/>
    <w:pPr>
      <w:spacing w:line="240" w:lineRule="auto"/>
    </w:pPr>
    <w:rPr>
      <w:sz w:val="20"/>
      <w:szCs w:val="20"/>
    </w:rPr>
  </w:style>
  <w:style w:type="character" w:customStyle="1" w:styleId="ad">
    <w:name w:val="Текст примечания Знак"/>
    <w:basedOn w:val="a0"/>
    <w:link w:val="ac"/>
    <w:uiPriority w:val="99"/>
    <w:semiHidden/>
    <w:rsid w:val="00A71766"/>
    <w:rPr>
      <w:sz w:val="20"/>
      <w:szCs w:val="20"/>
    </w:rPr>
  </w:style>
  <w:style w:type="paragraph" w:styleId="ae">
    <w:name w:val="annotation subject"/>
    <w:basedOn w:val="ac"/>
    <w:next w:val="ac"/>
    <w:link w:val="af"/>
    <w:uiPriority w:val="99"/>
    <w:semiHidden/>
    <w:unhideWhenUsed/>
    <w:rsid w:val="00A71766"/>
    <w:rPr>
      <w:b/>
      <w:bCs/>
    </w:rPr>
  </w:style>
  <w:style w:type="character" w:customStyle="1" w:styleId="af">
    <w:name w:val="Тема примечания Знак"/>
    <w:basedOn w:val="ad"/>
    <w:link w:val="ae"/>
    <w:uiPriority w:val="99"/>
    <w:semiHidden/>
    <w:rsid w:val="00A71766"/>
    <w:rPr>
      <w:b/>
      <w:bCs/>
      <w:sz w:val="20"/>
      <w:szCs w:val="20"/>
    </w:rPr>
  </w:style>
  <w:style w:type="paragraph" w:customStyle="1" w:styleId="ConsPlusNormal">
    <w:name w:val="ConsPlusNormal"/>
    <w:rsid w:val="00753B40"/>
    <w:pPr>
      <w:widowControl w:val="0"/>
      <w:autoSpaceDE w:val="0"/>
      <w:autoSpaceDN w:val="0"/>
      <w:spacing w:after="0" w:line="240" w:lineRule="auto"/>
    </w:pPr>
    <w:rPr>
      <w:rFonts w:ascii="Calibri" w:eastAsia="Times New Roman" w:hAnsi="Calibri" w:cs="Calibri"/>
      <w:szCs w:val="20"/>
      <w:lang w:eastAsia="ru-RU"/>
    </w:rPr>
  </w:style>
  <w:style w:type="paragraph" w:styleId="af0">
    <w:name w:val="Revision"/>
    <w:hidden/>
    <w:uiPriority w:val="99"/>
    <w:semiHidden/>
    <w:rsid w:val="008F4CDA"/>
    <w:pPr>
      <w:spacing w:after="0" w:line="240" w:lineRule="auto"/>
    </w:pPr>
  </w:style>
  <w:style w:type="table" w:customStyle="1" w:styleId="1">
    <w:name w:val="Сетка таблицы1"/>
    <w:basedOn w:val="a1"/>
    <w:next w:val="a7"/>
    <w:uiPriority w:val="39"/>
    <w:rsid w:val="00B7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28792">
      <w:bodyDiv w:val="1"/>
      <w:marLeft w:val="0"/>
      <w:marRight w:val="0"/>
      <w:marTop w:val="0"/>
      <w:marBottom w:val="0"/>
      <w:divBdr>
        <w:top w:val="none" w:sz="0" w:space="0" w:color="auto"/>
        <w:left w:val="none" w:sz="0" w:space="0" w:color="auto"/>
        <w:bottom w:val="none" w:sz="0" w:space="0" w:color="auto"/>
        <w:right w:val="none" w:sz="0" w:space="0" w:color="auto"/>
      </w:divBdr>
    </w:div>
    <w:div w:id="1446003048">
      <w:bodyDiv w:val="1"/>
      <w:marLeft w:val="0"/>
      <w:marRight w:val="0"/>
      <w:marTop w:val="0"/>
      <w:marBottom w:val="0"/>
      <w:divBdr>
        <w:top w:val="none" w:sz="0" w:space="0" w:color="auto"/>
        <w:left w:val="none" w:sz="0" w:space="0" w:color="auto"/>
        <w:bottom w:val="none" w:sz="0" w:space="0" w:color="auto"/>
        <w:right w:val="none" w:sz="0" w:space="0" w:color="auto"/>
      </w:divBdr>
    </w:div>
    <w:div w:id="16290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739A253CF2A5A96ADEBC80DF6D8997841407DC5E64E6ADC8477D2A838363F59ECD3974BCC98DFE980F4C2BBFCxCT9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7E1B8621D66AA330FC8E1CAFA340B46FF0C3E5AD28A32C5C07AF666F7F67D91EB7CDD079A1A8CCB7E7C1BE68BE0FC450D2CBD671514C53D34r1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7E1B8621D66AA330FC8E1CAFA340B46FF0C3E5FD78232C5C07AF666F7F67D91EB7CDD019C18819728331ABACEB5EF450C2CBE660931r7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93688859D6B574DA02EC12DC24D48EA" ma:contentTypeVersion="0" ma:contentTypeDescription="Создание документа." ma:contentTypeScope="" ma:versionID="27ba78a9afdeb735b1424a5f8a3fb30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D528-D16B-40A1-9EE4-B3642D2EAAC2}">
  <ds:schemaRefs>
    <ds:schemaRef ds:uri="http://schemas.microsoft.com/office/2006/metadata/properties"/>
  </ds:schemaRefs>
</ds:datastoreItem>
</file>

<file path=customXml/itemProps2.xml><?xml version="1.0" encoding="utf-8"?>
<ds:datastoreItem xmlns:ds="http://schemas.openxmlformats.org/officeDocument/2006/customXml" ds:itemID="{71E35B4E-2AC9-4866-B40F-389A90AB9364}">
  <ds:schemaRefs>
    <ds:schemaRef ds:uri="http://schemas.microsoft.com/sharepoint/v3/contenttype/forms"/>
  </ds:schemaRefs>
</ds:datastoreItem>
</file>

<file path=customXml/itemProps3.xml><?xml version="1.0" encoding="utf-8"?>
<ds:datastoreItem xmlns:ds="http://schemas.openxmlformats.org/officeDocument/2006/customXml" ds:itemID="{A2A6EE33-0205-4073-8869-5AE59188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B20842-B3F1-40F2-9FAF-4073C5C2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8492</Words>
  <Characters>48408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Савинова Айгуль Сыдыковна</cp:lastModifiedBy>
  <cp:revision>3</cp:revision>
  <cp:lastPrinted>2021-12-16T09:44:00Z</cp:lastPrinted>
  <dcterms:created xsi:type="dcterms:W3CDTF">2021-12-16T10:09:00Z</dcterms:created>
  <dcterms:modified xsi:type="dcterms:W3CDTF">2021-12-16T12:22:00Z</dcterms:modified>
</cp:coreProperties>
</file>