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14"/>
        <w:ind w:left="160" w:right="0" w:firstLine="0"/>
      </w:pPr>
      <w:r>
        <w:rPr>
          <w:rStyle w:val="CharStyle5"/>
          <w:b/>
          <w:bCs/>
        </w:rPr>
        <w:t>ФЕДЕРАЛЬНАЯ СЛУЖБА</w:t>
        <w:br/>
        <w:t>ГОСУДАРСТВЕННОЙ</w:t>
        <w:br/>
        <w:t>РЕГИСТРАЦИИ,</w:t>
        <w:br/>
        <w:t>КАДАСТРА И КАРТОГРАФИИ</w:t>
        <w:br/>
        <w:t>(РОСРЕЕСТР)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178"/>
        <w:ind w:left="0" w:right="0" w:firstLine="300"/>
      </w:pPr>
      <w:r>
        <w:rPr>
          <w:rStyle w:val="CharStyle8"/>
        </w:rPr>
        <w:t xml:space="preserve">Чистопрудный бульвар, д. 6/19, стр.1, Москва, 101000 тел. (495) 917-15-24, факс (495) 983-40-20 </w:t>
      </w:r>
      <w:r>
        <w:rPr>
          <w:rStyle w:val="CharStyle8"/>
          <w:lang w:val="en-US" w:eastAsia="en-US" w:bidi="en-US"/>
        </w:rPr>
        <w:t>e-mail:</w:t>
      </w:r>
      <w:r>
        <w:fldChar w:fldCharType="begin"/>
      </w:r>
      <w:r>
        <w:rPr>
          <w:rStyle w:val="CharStyle8"/>
        </w:rPr>
        <w:instrText> HYPERLINK "mailto:rosreestr@rosreestr.ru" </w:instrText>
      </w:r>
      <w:r>
        <w:fldChar w:fldCharType="separate"/>
      </w:r>
      <w:r>
        <w:rPr>
          <w:rStyle w:val="Hyperlink"/>
          <w:lang w:val="en-US" w:eastAsia="en-US" w:bidi="en-US"/>
        </w:rPr>
        <w:t xml:space="preserve"> rosreestr@rosreestr.ru, </w:t>
      </w:r>
      <w:r>
        <w:fldChar w:fldCharType="end"/>
      </w:r>
      <w:r>
        <w:fldChar w:fldCharType="begin"/>
      </w:r>
      <w:r>
        <w:rPr>
          <w:rStyle w:val="CharStyle8"/>
        </w:rPr>
        <w:instrText> HYPERLINK "http://www.rosreestr.ru" </w:instrText>
      </w:r>
      <w:r>
        <w:fldChar w:fldCharType="separate"/>
      </w:r>
      <w:r>
        <w:rPr>
          <w:rStyle w:val="Hyperlink"/>
          <w:lang w:val="en-US" w:eastAsia="en-US" w:bidi="en-US"/>
        </w:rPr>
        <w:t>http://www.rosreestr.ru</w:t>
      </w:r>
      <w:r>
        <w:fldChar w:fldCharType="end"/>
      </w:r>
    </w:p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0" w:after="224" w:line="26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24</w:t>
      </w:r>
      <w:r>
        <w:rPr>
          <w:rStyle w:val="CharStyle11"/>
          <w:b w:val="0"/>
          <w:bCs w:val="0"/>
        </w:rPr>
        <w:t>.</w:t>
      </w:r>
      <w:r>
        <w:rPr>
          <w:lang w:val="ru-RU" w:eastAsia="ru-RU" w:bidi="ru-RU"/>
          <w:w w:val="100"/>
          <w:spacing w:val="0"/>
          <w:color w:val="000000"/>
          <w:position w:val="0"/>
        </w:rPr>
        <w:t>11.2020</w:t>
      </w:r>
      <w:r>
        <w:rPr>
          <w:rStyle w:val="CharStyle11"/>
          <w:b w:val="0"/>
          <w:bCs w:val="0"/>
        </w:rPr>
        <w:t xml:space="preserve"> №</w:t>
      </w:r>
      <w:r>
        <w:rPr>
          <w:lang w:val="ru-RU" w:eastAsia="ru-RU" w:bidi="ru-RU"/>
          <w:w w:val="100"/>
          <w:spacing w:val="0"/>
          <w:color w:val="000000"/>
          <w:position w:val="0"/>
        </w:rPr>
        <w:t>13</w:t>
      </w:r>
      <w:r>
        <w:rPr>
          <w:rStyle w:val="CharStyle11"/>
          <w:b w:val="0"/>
          <w:bCs w:val="0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00416/20</w:t>
      </w:r>
      <w:bookmarkEnd w:id="0"/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№ 1768 от 10 ноября 2020 г.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116" w:line="293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Ассоциация «Саморегулируемая</w:t>
        <w:br/>
        <w:t>организация кадастровых инженеров»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150" w:line="298" w:lineRule="exact"/>
        <w:ind w:left="0" w:right="20" w:firstLine="0"/>
      </w:pPr>
      <w:r>
        <w:fldChar w:fldCharType="begin"/>
      </w:r>
      <w:r>
        <w:rPr>
          <w:color w:val="000000"/>
        </w:rPr>
        <w:instrText> HYPERLINK "mailto:ki-rf@yandex.ru"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 xml:space="preserve">ул. </w:t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t>Таллинская, д. 32, корп. 3, офис 10,</w:t>
        <w:br/>
        <w:t>Москва, 123458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20" w:firstLine="0"/>
        <w:sectPr>
          <w:headerReference w:type="even" r:id="rId5"/>
          <w:headerReference w:type="default" r:id="rId6"/>
          <w:titlePg/>
          <w:footnotePr>
            <w:pos w:val="pageBottom"/>
            <w:numFmt w:val="decimal"/>
            <w:numRestart w:val="continuous"/>
          </w:footnotePr>
          <w:pgSz w:w="11900" w:h="16840"/>
          <w:pgMar w:top="1474" w:left="1967" w:right="899" w:bottom="1680" w:header="0" w:footer="3" w:gutter="0"/>
          <w:rtlGutter w:val="0"/>
          <w:cols w:num="2" w:space="307"/>
          <w:noEndnote/>
          <w:docGrid w:linePitch="360"/>
        </w:sectPr>
      </w:pPr>
      <w:r>
        <w:fldChar w:fldCharType="begin"/>
      </w:r>
      <w:r>
        <w:rPr>
          <w:color w:val="000000"/>
        </w:rPr>
        <w:instrText> HYPERLINK "mailto:info@roscadastre.ru"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info@roscadastre.ru</w:t>
      </w:r>
      <w:r>
        <w:fldChar w:fldCharType="end"/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5" w:after="105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263" w:left="0" w:right="0" w:bottom="876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</w:t>
        <w:tab/>
        <w:t>опубликования извещения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94" w:line="302" w:lineRule="exact"/>
        <w:ind w:left="0" w:right="49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проведении собрания о согласовании местоположения границ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461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Вх. от 16 ноября 2020 г. № ОП/062500/20</w:t>
      </w:r>
    </w:p>
    <w:p>
      <w:pPr>
        <w:pStyle w:val="Style14"/>
        <w:tabs>
          <w:tab w:leader="none" w:pos="62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Управление законодательства в сфере</w:t>
        <w:tab/>
        <w:t>регистрации недвижимости</w:t>
      </w:r>
    </w:p>
    <w:p>
      <w:pPr>
        <w:pStyle w:val="Style14"/>
        <w:tabs>
          <w:tab w:leader="none" w:pos="4541" w:val="left"/>
          <w:tab w:leader="none" w:pos="79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кадастровой деятельности Федеральной службы государственной регистрации, кадастра и картографии (далее - Управление) рассмотрело обращение Ассоциации «Саморегулируемая организация</w:t>
        <w:tab/>
        <w:t>кадастровых инженеров»</w:t>
        <w:tab/>
        <w:t>относительно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0" w:line="41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возможности включения в одно извещение о проведении собрания о согласовании местоположения границ (далее соответственно - Извещение, Собрание), подлежащее опубликованию сведений о нескольких земельных участков, расположенных на территории пяти садоводческих некоммерческих товариществ, и сообщает.</w:t>
      </w:r>
    </w:p>
    <w:p>
      <w:pPr>
        <w:pStyle w:val="Style14"/>
        <w:tabs>
          <w:tab w:leader="none" w:pos="6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Положением о Росреестре, утвержденным постановлением Правительства Российской Федерации от 1 июня 2009 г. № 457 (далее - Положение №</w:t>
        <w:tab/>
        <w:t>457), Росреестр является федеральным органом исполнительной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0" w:line="41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власти, осуществляющим в том числе выработку государственной политики и нормативно-правовое регулирование в отнесенных к его ведению сферах деятельности. Согласно Положению № 457 Росреестр не наделен полномочиями по официальному разъяснению законодательства Российской Федерации, а также практики его применения.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0" w:line="41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Вместе с тем по затронутому в обращении вопросу Управление полагает возможным отметить следующее.</w:t>
      </w:r>
    </w:p>
    <w:p>
      <w:pPr>
        <w:pStyle w:val="Style14"/>
        <w:tabs>
          <w:tab w:leader="none" w:pos="67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части 9 статьи 39 Федерального закона от 24.07.2007 № 221-ФЗ «О кадастровой деятельности» (далее - Закон №</w:t>
        <w:tab/>
        <w:t>221-ФЗ) в Извещении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0" w:line="41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должны быть указаны:</w:t>
      </w:r>
    </w:p>
    <w:p>
      <w:pPr>
        <w:pStyle w:val="Style14"/>
        <w:numPr>
          <w:ilvl w:val="0"/>
          <w:numId w:val="1"/>
        </w:numPr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заказчике соответствующих кадастровых работ, в том числе почтовый адрес и номер контактного телефона;</w:t>
      </w:r>
    </w:p>
    <w:p>
      <w:pPr>
        <w:pStyle w:val="Style14"/>
        <w:numPr>
          <w:ilvl w:val="0"/>
          <w:numId w:val="1"/>
        </w:numPr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кадастровом инженере, выполняющем соответствующие кадастровые работы, в том числе его почтовый адрес, адрес электронной почты и номер контактного телефона;</w:t>
      </w:r>
    </w:p>
    <w:p>
      <w:pPr>
        <w:pStyle w:val="Style14"/>
        <w:numPr>
          <w:ilvl w:val="0"/>
          <w:numId w:val="1"/>
        </w:numPr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кадастровый номер и адрес земельного участка, в отношении которого выполняются соответствующие кадастровые работы, кадастровые номера и адреса смежных с ним земельных участков (при отсутствии адресов указываются сведения о местоположении земельных участков) либо кадастровый номер кадастрового квартала, в границах которого расположены указанные земельные участки;</w:t>
      </w:r>
    </w:p>
    <w:p>
      <w:pPr>
        <w:pStyle w:val="Style14"/>
        <w:numPr>
          <w:ilvl w:val="0"/>
          <w:numId w:val="1"/>
        </w:numPr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ознакомления с проектом межевого плана, место или адрес, где с этим проектом можно ознакомиться со дня вручения, направления или опубликования извещения;</w:t>
      </w:r>
    </w:p>
    <w:p>
      <w:pPr>
        <w:pStyle w:val="Style14"/>
        <w:numPr>
          <w:ilvl w:val="0"/>
          <w:numId w:val="1"/>
        </w:numPr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место, дата и время проведения собрания о согласовании местоположения границ;</w:t>
      </w:r>
    </w:p>
    <w:p>
      <w:pPr>
        <w:pStyle w:val="Style14"/>
        <w:numPr>
          <w:ilvl w:val="0"/>
          <w:numId w:val="1"/>
        </w:numPr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(или) в письменной форме обоснованных возражений о местоположении границ земельных участков после ознакомления с проектом межевого плана.</w:t>
      </w:r>
    </w:p>
    <w:p>
      <w:pPr>
        <w:pStyle w:val="Style14"/>
        <w:tabs>
          <w:tab w:leader="none" w:pos="2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Закон №</w:t>
        <w:tab/>
        <w:t>221-ФЗ не содержит положений, устанавливающих запрет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0" w:line="41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включение в Извещение, подлежащее опубликованию, информации более чем об одном земельном участке, являющемся объектом кадастровых работ.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0" w:line="41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</w:t>
      </w:r>
      <w:r>
        <w:rPr>
          <w:rStyle w:val="CharStyle25"/>
        </w:rPr>
        <w:t>примерной форме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Извещения (для опубликования), утвержденной приказом Минэкономразвития России от 21.11.2016 № 735 (далее - Приказ № 735) предусмотрено указание учетного номера кадастрового квартала, в котором расположен земельный участок - объект кадастровых работ, учитывая, что смежные с объектом кадастровых работ земельные участки, как правило, расположены в этом же кадастровом квартале. В связи с тем, что Приказом № 735 утверждена примерная форма Извещения, по усмотрению кадастрового инженера содержание подлежащего опубликованию Извещения может быть дополнено кадастровым инженером иной</w:t>
      </w:r>
      <w:r>
        <w:br w:type="page"/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0" w:line="4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предусмотренной частью 9 статьи 39 Закона № 221-ФЗ информацией, например, о кадастровых номерах смежных земельных участков.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0" w:line="4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Учитывая изложенное и то, что указанные в обращении земельные участки расположены компактно - на территории садоводческих некоммерческих товариществ, по мнению Управления, допустимо указать в одном Извещении, подлежащем опубликованию сведения о нескольких земельных участках, расположенных на территории одного садоводческого некоммерческого товарищества.</w:t>
      </w:r>
    </w:p>
    <w:p>
      <w:pPr>
        <w:pStyle w:val="Style14"/>
        <w:tabs>
          <w:tab w:leader="none" w:pos="18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указанном случае в Извещении должна быть приведена, предусмотренная Приказом №</w:t>
        <w:tab/>
        <w:t>735 информация о каждом земельном участке согласование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0" w:line="4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местоположения границ которого будет проводится на Собрании и о заказчике соответствующих кадастровых работ. При этом информация должна быть изложена в Извещении таким образом, чтобы при его прочтении было однозначно понятно в отношении согласования местоположения границ каких земельных участков, где и во сколько проводится Собрание.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621" w:line="4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Управление считает также необходимым отметить, что заинтересованные лица сведения об адресе электронной почты или о почтовом адресе которых внесены в ЕГРН должны быть дополнительно уведомлены о проведении согласования местоположения границ земельного участка также путем направления Извещения по таким адресам.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65" w:line="240" w:lineRule="exact"/>
        <w:ind w:left="0" w:right="0" w:firstLine="0"/>
      </w:pPr>
      <w:r>
        <w:rPr>
          <w:rStyle w:val="CharStyle28"/>
          <w:b/>
          <w:bCs/>
          <w:i/>
          <w:iCs/>
        </w:rPr>
        <w:t>г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right"/>
        <w:spacing w:before="0" w:after="486" w:line="298" w:lineRule="exact"/>
        <w:ind w:left="0" w:right="0" w:firstLine="0"/>
      </w:pPr>
      <w:r>
        <w:pict>
          <v:shape id="_x0000_s1028" type="#_x0000_t202" style="position:absolute;margin-left:250.25pt;margin-top:-12.45pt;width:126.35pt;height:24.55pt;z-index:-125829376;mso-wrap-distance-left:5.pt;mso-wrap-distance-top:4.5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8"/>
                      <w:b/>
                      <w:bCs/>
                    </w:rPr>
                    <w:t xml:space="preserve">ДОКУМЕНТ ПОДПИСАН ЭЛЕКТРОННОЙ </w:t>
                  </w:r>
                  <w:r>
                    <w:rPr>
                      <w:rStyle w:val="CharStyle19"/>
                      <w:b w:val="0"/>
                      <w:bCs w:val="0"/>
                    </w:rPr>
                    <w:t>подписью</w:t>
                  </w:r>
                </w:p>
              </w:txbxContent>
            </v:textbox>
            <w10:wrap type="square" side="lef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09.pt;margin-top:-15.25pt;width:25.9pt;height:24.pt;z-index:-125829375;mso-wrap-distance-left:5.pt;mso-wrap-distance-top:4.55pt;mso-wrap-distance-right:5.pt;mso-position-horizontal-relative:margin">
            <v:imagedata r:id="rId7" r:href="rId8"/>
            <w10:wrap type="square" side="left" anchorx="margin"/>
          </v:shape>
        </w:pict>
      </w:r>
      <w:r>
        <w:pict>
          <v:shape id="_x0000_s1030" type="#_x0000_t202" style="position:absolute;margin-left:211.15pt;margin-top:18.05pt;width:172.75pt;height:8.55pt;z-index:-125829374;mso-wrap-distance-left:5.pt;mso-wrap-distance-top:6.35pt;mso-wrap-distance-right:5.pt;mso-position-horizontal-relative:margin" wrapcoords="192 0 21600 0 21600 4044 20318 8302 20318 21600 0 21600 0 8302 192 4044 192 0" filled="f" stroked="f">
            <v:textbox style="mso-fit-shape-to-text:t" inset="0,0,0,0">
              <w:txbxContent>
                <w:p>
                  <w:pPr>
                    <w:framePr w:h="171" w:vSpace="127" w:wrap="notBeside" w:vAnchor="text" w:hAnchor="margin" w:x="4224" w:y="362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31" type="#_x0000_t75" style="width:173pt;height:9pt;">
                        <v:imagedata r:id="rId9" r:href="rId10"/>
                      </v:shape>
                    </w:pict>
                  </w:r>
                </w:p>
                <w:p>
                  <w:pPr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rFonts w:ascii="Arial Unicode MS" w:eastAsia="Arial Unicode MS" w:hAnsi="Arial Unicode MS" w:cs="Arial Unicode MS"/>
                      <w:w w:val="100"/>
                      <w:spacing w:val="0"/>
                      <w:color w:val="000000"/>
                      <w:position w:val="0"/>
                    </w:rPr>
                    <w:t>Сертификат: 015АЕ70001</w:t>
                  </w:r>
                  <w:r>
                    <w:rPr>
                      <w:lang w:val="en-US" w:eastAsia="en-US" w:bidi="en-US"/>
                      <w:rFonts w:ascii="Arial Unicode MS" w:eastAsia="Arial Unicode MS" w:hAnsi="Arial Unicode MS" w:cs="Arial Unicode MS"/>
                      <w:w w:val="100"/>
                      <w:spacing w:val="0"/>
                      <w:color w:val="000000"/>
                      <w:position w:val="0"/>
                    </w:rPr>
                    <w:t xml:space="preserve">DCABE1A04674EE7F0C2F3C49 </w:t>
                  </w:r>
                  <w:r>
                    <w:rPr>
                      <w:lang w:val="ru-RU" w:eastAsia="ru-RU" w:bidi="ru-RU"/>
                      <w:rFonts w:ascii="Arial Unicode MS" w:eastAsia="Arial Unicode MS" w:hAnsi="Arial Unicode MS" w:cs="Arial Unicode MS"/>
                      <w:w w:val="100"/>
                      <w:spacing w:val="0"/>
                      <w:color w:val="000000"/>
                      <w:position w:val="0"/>
                    </w:rPr>
                    <w:t>Владелец: Галишин Эдуард Уралович Действителен: с 16.06.2020 до 16.09.2021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404.35pt;margin-top:26.7pt;width:79.95pt;height:15.75pt;z-index:-125829373;mso-wrap-distance-left:5.pt;mso-wrap-distance-top:22.4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22"/>
                    </w:rPr>
                    <w:t>Э.У. Галишин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Начальник Управления законодатель в сфере регистрации недвижимости и кадастровой деятельности 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(</w:t>
      </w:r>
    </w:p>
    <w:p>
      <w:pPr>
        <w:pStyle w:val="Style29"/>
        <w:widowControl w:val="0"/>
        <w:keepNext w:val="0"/>
        <w:keepLines w:val="0"/>
        <w:shd w:val="clear" w:color="auto" w:fill="auto"/>
        <w:bidi w:val="0"/>
        <w:jc w:val="left"/>
        <w:spacing w:before="0" w:after="3357" w:line="140" w:lineRule="exact"/>
        <w:ind w:left="4000" w:right="0" w:firstLine="0"/>
      </w:pPr>
      <w:r>
        <w:rPr>
          <w:rStyle w:val="CharStyle31"/>
          <w:b w:val="0"/>
          <w:bCs w:val="0"/>
        </w:rPr>
        <w:t>V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7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Куницына Марина Николаевна 8 495 983 40 40 доб. 3446</w:t>
      </w:r>
    </w:p>
    <w:sectPr>
      <w:type w:val="continuous"/>
      <w:pgSz w:w="11900" w:h="16840"/>
      <w:pgMar w:top="1263" w:left="1386" w:right="818" w:bottom="87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9.55pt;margin-top:39.05pt;width:4.3pt;height:6.9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309.55pt;margin-top:38.65pt;width:4.3pt;height:6.9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">
    <w:name w:val="Основной текст (3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4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Основной текст (4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Заголовок №1 (2)_"/>
    <w:basedOn w:val="DefaultParagraphFont"/>
    <w:link w:val="Style9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11">
    <w:name w:val="Заголовок №1 (2) + Times New Roman,8,5 pt,Не полужирный"/>
    <w:basedOn w:val="CharStyle10"/>
    <w:rPr>
      <w:lang w:val="ru-RU" w:eastAsia="ru-RU" w:bidi="ru-RU"/>
      <w:b/>
      <w:bCs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">
    <w:name w:val="Основной текст (7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15">
    <w:name w:val="Основной текст (2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7">
    <w:name w:val="Подпись к картинке (2) Exact"/>
    <w:basedOn w:val="DefaultParagraphFont"/>
    <w:link w:val="Style16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18">
    <w:name w:val="Подпись к картинке (2) Exact"/>
    <w:basedOn w:val="CharStyle17"/>
    <w:rPr>
      <w:lang w:val="ru-RU" w:eastAsia="ru-RU" w:bidi="ru-RU"/>
      <w:w w:val="100"/>
      <w:color w:val="000000"/>
      <w:position w:val="0"/>
    </w:rPr>
  </w:style>
  <w:style w:type="character" w:customStyle="1" w:styleId="CharStyle19">
    <w:name w:val="Подпись к картинке (2) + 12 pt,Не полужирный Exact"/>
    <w:basedOn w:val="CharStyle17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1">
    <w:name w:val="Подпись к картинке Exact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2"/>
      <w:szCs w:val="12"/>
    </w:rPr>
  </w:style>
  <w:style w:type="character" w:customStyle="1" w:styleId="CharStyle22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4">
    <w:name w:val="Колонтитул_"/>
    <w:basedOn w:val="DefaultParagraphFont"/>
    <w:link w:val="Style23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5">
    <w:name w:val="Основной текст (2)"/>
    <w:basedOn w:val="CharStyle1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7">
    <w:name w:val="Основной текст (5)_"/>
    <w:basedOn w:val="DefaultParagraphFont"/>
    <w:link w:val="Style26"/>
    <w:rPr>
      <w:b/>
      <w:bCs/>
      <w:i/>
      <w:iCs/>
      <w:u w:val="none"/>
      <w:strike w:val="0"/>
      <w:smallCaps w:val="0"/>
      <w:rFonts w:ascii="Garamond" w:eastAsia="Garamond" w:hAnsi="Garamond" w:cs="Garamond"/>
    </w:rPr>
  </w:style>
  <w:style w:type="character" w:customStyle="1" w:styleId="CharStyle28">
    <w:name w:val="Основной текст (5)"/>
    <w:basedOn w:val="CharStyle27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30">
    <w:name w:val="Основной текст (6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31">
    <w:name w:val="Основной текст (6)"/>
    <w:basedOn w:val="CharStyle30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60" w:line="25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6">
    <w:name w:val="Основной текст (4)"/>
    <w:basedOn w:val="Normal"/>
    <w:link w:val="CharStyle7"/>
    <w:pPr>
      <w:widowControl w:val="0"/>
      <w:shd w:val="clear" w:color="auto" w:fill="FFFFFF"/>
      <w:spacing w:before="60" w:after="240" w:line="18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9">
    <w:name w:val="Заголовок №1 (2)"/>
    <w:basedOn w:val="Normal"/>
    <w:link w:val="CharStyle10"/>
    <w:pPr>
      <w:widowControl w:val="0"/>
      <w:shd w:val="clear" w:color="auto" w:fill="FFFFFF"/>
      <w:outlineLvl w:val="0"/>
      <w:spacing w:before="240" w:after="30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12">
    <w:name w:val="Основной текст (7)"/>
    <w:basedOn w:val="Normal"/>
    <w:link w:val="CharStyle13"/>
    <w:pPr>
      <w:widowControl w:val="0"/>
      <w:shd w:val="clear" w:color="auto" w:fill="FFFFFF"/>
      <w:jc w:val="center"/>
      <w:spacing w:before="300"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14">
    <w:name w:val="Основной текст (2)"/>
    <w:basedOn w:val="Normal"/>
    <w:link w:val="CharStyle15"/>
    <w:pPr>
      <w:widowControl w:val="0"/>
      <w:shd w:val="clear" w:color="auto" w:fill="FFFFFF"/>
      <w:jc w:val="center"/>
      <w:spacing w:before="30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6">
    <w:name w:val="Подпись к картинке (2)"/>
    <w:basedOn w:val="Normal"/>
    <w:link w:val="CharStyle17"/>
    <w:pPr>
      <w:widowControl w:val="0"/>
      <w:shd w:val="clear" w:color="auto" w:fill="FFFFFF"/>
      <w:jc w:val="center"/>
      <w:spacing w:line="218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20">
    <w:name w:val="Подпись к картинке"/>
    <w:basedOn w:val="Normal"/>
    <w:link w:val="CharStyle21"/>
    <w:pPr>
      <w:widowControl w:val="0"/>
      <w:shd w:val="clear" w:color="auto" w:fill="FFFFFF"/>
      <w:spacing w:line="19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</w:rPr>
  </w:style>
  <w:style w:type="paragraph" w:customStyle="1" w:styleId="Style23">
    <w:name w:val="Колонтитул"/>
    <w:basedOn w:val="Normal"/>
    <w:link w:val="CharStyle2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6">
    <w:name w:val="Основной текст (5)"/>
    <w:basedOn w:val="Normal"/>
    <w:link w:val="CharStyle27"/>
    <w:pPr>
      <w:widowControl w:val="0"/>
      <w:shd w:val="clear" w:color="auto" w:fill="FFFFFF"/>
      <w:jc w:val="right"/>
      <w:spacing w:before="480" w:line="0" w:lineRule="exact"/>
    </w:pPr>
    <w:rPr>
      <w:b/>
      <w:bCs/>
      <w:i/>
      <w:iCs/>
      <w:u w:val="none"/>
      <w:strike w:val="0"/>
      <w:smallCaps w:val="0"/>
      <w:rFonts w:ascii="Garamond" w:eastAsia="Garamond" w:hAnsi="Garamond" w:cs="Garamond"/>
    </w:rPr>
  </w:style>
  <w:style w:type="paragraph" w:customStyle="1" w:styleId="Style29">
    <w:name w:val="Основной текст (6)"/>
    <w:basedOn w:val="Normal"/>
    <w:link w:val="CharStyle30"/>
    <w:pPr>
      <w:widowControl w:val="0"/>
      <w:shd w:val="clear" w:color="auto" w:fill="FFFFFF"/>
      <w:spacing w:before="360" w:after="342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Гулин Виктор Вячеславович</dc:creator>
  <cp:keywords/>
</cp:coreProperties>
</file>