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15A" w:rsidRPr="0071515A" w:rsidRDefault="0071515A" w:rsidP="007151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Вопрос:</w:t>
      </w: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 отнесении объектов ОС к движимому или недвижимому имуществу в целях налога на имущество организаций.</w:t>
      </w:r>
    </w:p>
    <w:p w:rsidR="0071515A" w:rsidRPr="0071515A" w:rsidRDefault="0071515A" w:rsidP="0071515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1515A" w:rsidRPr="0071515A" w:rsidRDefault="0071515A" w:rsidP="007151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Ответ:</w:t>
      </w:r>
    </w:p>
    <w:p w:rsidR="0071515A" w:rsidRPr="0071515A" w:rsidRDefault="0071515A" w:rsidP="007151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7151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МИНИСТЕРСТВО ФИНАНСОВ РОССИЙСКОЙ ФЕДЕРАЦИИ</w:t>
      </w:r>
    </w:p>
    <w:p w:rsidR="0071515A" w:rsidRPr="0071515A" w:rsidRDefault="0071515A" w:rsidP="007151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7151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:rsidR="0071515A" w:rsidRPr="0071515A" w:rsidRDefault="0071515A" w:rsidP="007151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7151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ФЕДЕРАЛЬНАЯ НАЛОГОВАЯ СЛУЖБА</w:t>
      </w:r>
    </w:p>
    <w:p w:rsidR="0071515A" w:rsidRPr="0071515A" w:rsidRDefault="0071515A" w:rsidP="007151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r w:rsidRPr="007151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:rsidR="00A81CF6" w:rsidRDefault="0071515A" w:rsidP="0071515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7151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ПИСЬМО</w:t>
      </w:r>
      <w:r w:rsidR="00A81CF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1515A" w:rsidRPr="0071515A" w:rsidRDefault="0071515A" w:rsidP="0071515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ru-RU"/>
        </w:rPr>
      </w:pPr>
      <w:bookmarkStart w:id="0" w:name="_GoBack"/>
      <w:bookmarkEnd w:id="0"/>
      <w:r w:rsidRPr="0071515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от 30 июля 2019 г. N БС-4-21/14997</w:t>
      </w:r>
    </w:p>
    <w:p w:rsidR="0071515A" w:rsidRPr="0071515A" w:rsidRDefault="0071515A" w:rsidP="0071515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1515A" w:rsidRPr="0071515A" w:rsidRDefault="0071515A" w:rsidP="007151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Федеральная налоговая служба рассмотрела обращение от 02.07.2019 об отнесении объектов основных средств к движимому или недвижимому имуществу и сообщает.</w:t>
      </w:r>
    </w:p>
    <w:p w:rsidR="0071515A" w:rsidRPr="0071515A" w:rsidRDefault="0071515A" w:rsidP="007151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полномочия ФНС России не входит направление общеобязательных разъяснений законодательства Российской Федерации об условиях классификации видов имущества, в том числе в целях бухгалтерского учета и гражданского оборота, а также предварительное определение (подтверждение) видов объекта имущества на предмет соответствия их правовым критериям, предъявляемым к движимым или недвижимым вещам.</w:t>
      </w:r>
    </w:p>
    <w:p w:rsidR="0071515A" w:rsidRPr="0071515A" w:rsidRDefault="0071515A" w:rsidP="007151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с тем по указанному вопросу, учитывая проработку оснований для налогообложения отдельных видов имущества, полагаем возможным направить следующие рекомендации.</w:t>
      </w:r>
    </w:p>
    <w:p w:rsidR="0071515A" w:rsidRPr="0071515A" w:rsidRDefault="0071515A" w:rsidP="007151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пунктом 1 статьи 374 Налогового кодекса Российской Федерации (далее - Кодекс) объектами налогообложения для российских организаций признается недвижимое имущество, учитываемое на балансе в качестве объектов основных средств в порядке, установленном для ведения бухгалтерского учета, если иное не предусмотрено статьями 378, 378.1 и 378.2 Кодекса.</w:t>
      </w:r>
    </w:p>
    <w:p w:rsidR="0071515A" w:rsidRPr="0071515A" w:rsidRDefault="0071515A" w:rsidP="007151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статье 11 Кодекса институты, понятия и термины гражданского, семейного и других отраслей законодательства Российской Федерации, используемые в Кодексе, применяются в том значении, в каком они используются в этих отраслях законодательства, если иное не предусмотрено Кодексом.</w:t>
      </w:r>
    </w:p>
    <w:p w:rsidR="0071515A" w:rsidRPr="0071515A" w:rsidRDefault="0071515A" w:rsidP="007151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Понятие "недвижимое имущество" в Кодексе, а также в правилах ведения бухгалтерского учета не определено.</w:t>
      </w:r>
    </w:p>
    <w:p w:rsidR="0071515A" w:rsidRPr="0071515A" w:rsidRDefault="0071515A" w:rsidP="007151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со статьями 130 и 131 Гражданского кодекса Российской Федерации к недвижимым вещам (недвижимое имущество, недвижимость) относятся подлежащие государственной регистрации (специальной регистрации, учету)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строительства, а также воздушные и морские суда, суда внутреннего плавания. Федеральным законом к недвижимым вещам может быть отнесено и иное имущество.</w:t>
      </w:r>
    </w:p>
    <w:p w:rsidR="0071515A" w:rsidRPr="0071515A" w:rsidRDefault="0071515A" w:rsidP="007151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Вещи, не относящиеся к недвижимости, признаются движимым имуществом. Регистрация прав на движимые вещи не требуется, кроме случаев, указанных в федеральном законе.</w:t>
      </w:r>
    </w:p>
    <w:p w:rsidR="0071515A" w:rsidRPr="0071515A" w:rsidRDefault="0071515A" w:rsidP="007151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того, квалификация объектов недвижимого имущества (зданий и сооружений) определена Федеральным законом от 30.12.2009 N 384-ФЗ "Технический регламент о безопасности зданий и сооружений", а также Общероссийским классификатором основных фондов ОК 013-2014 (СНС 2008), утвержденным приказом </w:t>
      </w:r>
      <w:proofErr w:type="spellStart"/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Росстандарта</w:t>
      </w:r>
      <w:proofErr w:type="spellEnd"/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12.12.2014 N 2018-ст.</w:t>
      </w:r>
    </w:p>
    <w:p w:rsidR="0071515A" w:rsidRPr="0071515A" w:rsidRDefault="0071515A" w:rsidP="007151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Вышеперечисленные правовые акты содержат следующие критерии для квалификации объекта имущества в качестве недвижимости:</w:t>
      </w:r>
    </w:p>
    <w:p w:rsidR="0071515A" w:rsidRPr="0071515A" w:rsidRDefault="0071515A" w:rsidP="007151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наличие записи об объекте в Едином государственном реестре недвижимости (далее - ЕГРН);</w:t>
      </w:r>
    </w:p>
    <w:p w:rsidR="0071515A" w:rsidRPr="0071515A" w:rsidRDefault="0071515A" w:rsidP="007151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при отсутствии сведений в ЕГРН - наличие оснований, подтверждающих прочную связь объекта с землей и невозможность перемещения объекта без несоразмерного ущерба его назначению, в том числе наличие документов технического учета или технической инвентаризации объекта в качестве недвижимости, разрешений на строительство и (или) ввод в эксплуатацию, проектной или иной документации на создание объекта и (или) о его характеристиках.</w:t>
      </w:r>
    </w:p>
    <w:p w:rsidR="0071515A" w:rsidRPr="0071515A" w:rsidRDefault="0071515A" w:rsidP="007151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Дополнительно в ходе налоговой проверки налоговыми органами (при наличии предусмотренных Кодексом оснований) могут проводиться осмотры, назначаться экспертизы, привлекаться специалисты, </w:t>
      </w:r>
      <w:proofErr w:type="spellStart"/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истребоваться</w:t>
      </w:r>
      <w:proofErr w:type="spellEnd"/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документы (информация).</w:t>
      </w:r>
    </w:p>
    <w:p w:rsidR="0071515A" w:rsidRPr="0071515A" w:rsidRDefault="0071515A" w:rsidP="007151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полагаем необходимым учитывать по рассматриваемому вопросу сложившуюся судебную практику, в том числе постановление Пленума Верховного Суда Российской Федерации от 23.06.2015 N 25 "О применении судами некоторых положений раздела I части первой Гражданского кодекса Российской Федерации", Определения Судебной коллегии по экономическим спорам Верховного Суда Российской Федерации от 11.12.2018 N 305-КГ18-20539 по делу N А40-176218/2017, от 12.07.2019 N 307-ЭС19-5241 по делу N А05-879/2018.</w:t>
      </w:r>
    </w:p>
    <w:p w:rsidR="0071515A" w:rsidRPr="0071515A" w:rsidRDefault="0071515A" w:rsidP="0071515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Представленная информация принята к сведению.</w:t>
      </w:r>
    </w:p>
    <w:p w:rsidR="0071515A" w:rsidRPr="0071515A" w:rsidRDefault="0071515A" w:rsidP="0071515A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1515A" w:rsidRPr="0071515A" w:rsidRDefault="0071515A" w:rsidP="0071515A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Действительный</w:t>
      </w:r>
    </w:p>
    <w:p w:rsidR="0071515A" w:rsidRPr="0071515A" w:rsidRDefault="0071515A" w:rsidP="0071515A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государственный советник</w:t>
      </w:r>
    </w:p>
    <w:p w:rsidR="0071515A" w:rsidRPr="0071515A" w:rsidRDefault="0071515A" w:rsidP="0071515A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Российской Федерации</w:t>
      </w:r>
    </w:p>
    <w:p w:rsidR="0071515A" w:rsidRPr="0071515A" w:rsidRDefault="0071515A" w:rsidP="0071515A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класса</w:t>
      </w:r>
    </w:p>
    <w:p w:rsidR="0071515A" w:rsidRPr="0071515A" w:rsidRDefault="0071515A" w:rsidP="0071515A">
      <w:pPr>
        <w:spacing w:after="0" w:line="240" w:lineRule="auto"/>
        <w:jc w:val="right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С.Л.БОНДАРЧУК</w:t>
      </w:r>
    </w:p>
    <w:p w:rsidR="0071515A" w:rsidRPr="0071515A" w:rsidRDefault="0071515A" w:rsidP="0071515A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7151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30.07.2019</w:t>
      </w:r>
    </w:p>
    <w:p w:rsidR="003D75C1" w:rsidRDefault="003D75C1">
      <w:pPr>
        <w:rPr>
          <w:color w:val="000000" w:themeColor="text1"/>
        </w:rPr>
      </w:pPr>
    </w:p>
    <w:p w:rsidR="0071515A" w:rsidRDefault="0071515A">
      <w:pPr>
        <w:rPr>
          <w:color w:val="000000" w:themeColor="text1"/>
        </w:rPr>
      </w:pPr>
    </w:p>
    <w:p w:rsidR="0071515A" w:rsidRDefault="0071515A" w:rsidP="0071515A">
      <w:pPr>
        <w:pStyle w:val="a4"/>
      </w:pPr>
      <w:r>
        <w:t>Согласно подпункту 1 пункта 12 статьи 378.2 НК РФ авансовый платеж по налогу на имущество рассчитывается как 1/4 кадастровой стоимости по состоянию на 1 января, умноженной на налоговую ставку.</w:t>
      </w:r>
    </w:p>
    <w:p w:rsidR="0071515A" w:rsidRDefault="0071515A" w:rsidP="0071515A">
      <w:pPr>
        <w:pStyle w:val="a4"/>
      </w:pPr>
      <w:r>
        <w:t> </w:t>
      </w:r>
    </w:p>
    <w:p w:rsidR="0071515A" w:rsidRDefault="0071515A" w:rsidP="0071515A">
      <w:pPr>
        <w:pStyle w:val="a4"/>
      </w:pPr>
      <w:r>
        <w:t>В данный порядок исчисления авансовых платежей Федеральным законом от 15 апреля 2019 года № 63-ФЗ внесены изменения, из которых следует, что при исчислении суммы авансового платежа может применяться кадастровая стоимость, отличная от кадастровой стоимости по состоянию на 1 января года соответствующего налогового периода.</w:t>
      </w:r>
    </w:p>
    <w:p w:rsidR="0071515A" w:rsidRDefault="0071515A" w:rsidP="0071515A">
      <w:pPr>
        <w:pStyle w:val="a4"/>
      </w:pPr>
      <w:r>
        <w:t> </w:t>
      </w:r>
    </w:p>
    <w:p w:rsidR="0071515A" w:rsidRDefault="0071515A" w:rsidP="0071515A">
      <w:pPr>
        <w:pStyle w:val="a4"/>
      </w:pPr>
      <w:r>
        <w:t>вступают в силу с 1 января 2020 года. До вступления в силу указанных изменений правовые основания для применения кадастровой стоимости объекта налогообложения, измененной в соответствии с абзацами третьим и четвертым пункта 15 статьи 378.2 НК РФ, при исчислении авансовых платежей по налогу отсутствуют.</w:t>
      </w:r>
    </w:p>
    <w:p w:rsidR="0071515A" w:rsidRPr="0071515A" w:rsidRDefault="0071515A">
      <w:pPr>
        <w:rPr>
          <w:color w:val="000000" w:themeColor="text1"/>
        </w:rPr>
      </w:pPr>
    </w:p>
    <w:sectPr w:rsidR="0071515A" w:rsidRPr="0071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5A"/>
    <w:rsid w:val="003D75C1"/>
    <w:rsid w:val="004A2038"/>
    <w:rsid w:val="0071515A"/>
    <w:rsid w:val="00A8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FFCA"/>
  <w15:chartTrackingRefBased/>
  <w15:docId w15:val="{4DB4EE0D-7421-4A9E-9569-8D3AA587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515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5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ЛЛ</dc:creator>
  <cp:keywords/>
  <dc:description/>
  <cp:lastModifiedBy>ЛЛ</cp:lastModifiedBy>
  <cp:revision>2</cp:revision>
  <dcterms:created xsi:type="dcterms:W3CDTF">2019-08-09T15:19:00Z</dcterms:created>
  <dcterms:modified xsi:type="dcterms:W3CDTF">2019-08-09T15:35:00Z</dcterms:modified>
</cp:coreProperties>
</file>