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AC" w:rsidRDefault="00EC5153" w:rsidP="00223EE2">
      <w:pPr>
        <w:spacing w:after="0" w:line="240" w:lineRule="auto"/>
        <w:jc w:val="center"/>
        <w:rPr>
          <w:rFonts w:ascii="Times New Roman" w:hAnsi="Times New Roman" w:cs="Times New Roman"/>
          <w:sz w:val="24"/>
          <w:szCs w:val="24"/>
        </w:rPr>
      </w:pPr>
      <w:r w:rsidRPr="00223EE2">
        <w:rPr>
          <w:rFonts w:ascii="Times New Roman" w:hAnsi="Times New Roman" w:cs="Times New Roman"/>
          <w:sz w:val="24"/>
          <w:szCs w:val="24"/>
        </w:rPr>
        <w:t>Основные и</w:t>
      </w:r>
      <w:r w:rsidR="00A869E5" w:rsidRPr="00223EE2">
        <w:rPr>
          <w:rFonts w:ascii="Times New Roman" w:hAnsi="Times New Roman" w:cs="Times New Roman"/>
          <w:sz w:val="24"/>
          <w:szCs w:val="24"/>
        </w:rPr>
        <w:t xml:space="preserve">зменения в законодательстве </w:t>
      </w:r>
      <w:r w:rsidR="006C32C3" w:rsidRPr="00223EE2">
        <w:rPr>
          <w:rFonts w:ascii="Times New Roman" w:hAnsi="Times New Roman" w:cs="Times New Roman"/>
          <w:sz w:val="24"/>
          <w:szCs w:val="24"/>
        </w:rPr>
        <w:t>с</w:t>
      </w:r>
      <w:r w:rsidR="00A869E5" w:rsidRPr="00223EE2">
        <w:rPr>
          <w:rFonts w:ascii="Times New Roman" w:hAnsi="Times New Roman" w:cs="Times New Roman"/>
          <w:sz w:val="24"/>
          <w:szCs w:val="24"/>
        </w:rPr>
        <w:t xml:space="preserve"> </w:t>
      </w:r>
      <w:r w:rsidR="006C32C3" w:rsidRPr="00223EE2">
        <w:rPr>
          <w:rFonts w:ascii="Times New Roman" w:hAnsi="Times New Roman" w:cs="Times New Roman"/>
          <w:sz w:val="24"/>
          <w:szCs w:val="24"/>
        </w:rPr>
        <w:t>1 мая</w:t>
      </w:r>
      <w:r w:rsidRPr="00223EE2">
        <w:rPr>
          <w:rFonts w:ascii="Times New Roman" w:hAnsi="Times New Roman" w:cs="Times New Roman"/>
          <w:sz w:val="24"/>
          <w:szCs w:val="24"/>
        </w:rPr>
        <w:t xml:space="preserve"> </w:t>
      </w:r>
      <w:r w:rsidR="006C32C3" w:rsidRPr="00223EE2">
        <w:rPr>
          <w:rFonts w:ascii="Times New Roman" w:hAnsi="Times New Roman" w:cs="Times New Roman"/>
          <w:sz w:val="24"/>
          <w:szCs w:val="24"/>
        </w:rPr>
        <w:t>по</w:t>
      </w:r>
      <w:r w:rsidRPr="00223EE2">
        <w:rPr>
          <w:rFonts w:ascii="Times New Roman" w:hAnsi="Times New Roman" w:cs="Times New Roman"/>
          <w:sz w:val="24"/>
          <w:szCs w:val="24"/>
        </w:rPr>
        <w:t xml:space="preserve"> 2 августа </w:t>
      </w:r>
      <w:r w:rsidR="00A869E5" w:rsidRPr="00223EE2">
        <w:rPr>
          <w:rFonts w:ascii="Times New Roman" w:hAnsi="Times New Roman" w:cs="Times New Roman"/>
          <w:sz w:val="24"/>
          <w:szCs w:val="24"/>
        </w:rPr>
        <w:t>2019</w:t>
      </w:r>
      <w:r w:rsidRPr="00223EE2">
        <w:rPr>
          <w:rFonts w:ascii="Times New Roman" w:hAnsi="Times New Roman" w:cs="Times New Roman"/>
          <w:sz w:val="24"/>
          <w:szCs w:val="24"/>
        </w:rPr>
        <w:t xml:space="preserve"> г.</w:t>
      </w:r>
    </w:p>
    <w:p w:rsidR="00223EE2" w:rsidRPr="00223EE2" w:rsidRDefault="00223EE2" w:rsidP="00223EE2">
      <w:pPr>
        <w:spacing w:after="0" w:line="240" w:lineRule="auto"/>
        <w:jc w:val="center"/>
        <w:rPr>
          <w:rFonts w:ascii="Times New Roman" w:hAnsi="Times New Roman" w:cs="Times New Roman"/>
          <w:sz w:val="24"/>
          <w:szCs w:val="24"/>
        </w:rPr>
      </w:pPr>
    </w:p>
    <w:tbl>
      <w:tblPr>
        <w:tblStyle w:val="a3"/>
        <w:tblW w:w="0" w:type="auto"/>
        <w:tblLayout w:type="fixed"/>
        <w:tblLook w:val="04A0"/>
      </w:tblPr>
      <w:tblGrid>
        <w:gridCol w:w="3652"/>
        <w:gridCol w:w="9356"/>
        <w:gridCol w:w="1778"/>
      </w:tblGrid>
      <w:tr w:rsidR="00523D1B" w:rsidRPr="00223EE2" w:rsidTr="00EC5153">
        <w:tc>
          <w:tcPr>
            <w:tcW w:w="3652" w:type="dxa"/>
          </w:tcPr>
          <w:p w:rsidR="00523D1B" w:rsidRPr="00223EE2" w:rsidRDefault="00523D1B" w:rsidP="00223EE2">
            <w:pPr>
              <w:jc w:val="center"/>
              <w:rPr>
                <w:rFonts w:ascii="Times New Roman" w:hAnsi="Times New Roman" w:cs="Times New Roman"/>
                <w:b/>
                <w:sz w:val="24"/>
                <w:szCs w:val="24"/>
              </w:rPr>
            </w:pPr>
            <w:r w:rsidRPr="00223EE2">
              <w:rPr>
                <w:rFonts w:ascii="Times New Roman" w:hAnsi="Times New Roman" w:cs="Times New Roman"/>
                <w:b/>
                <w:sz w:val="24"/>
                <w:szCs w:val="24"/>
              </w:rPr>
              <w:t>Наименование документа</w:t>
            </w:r>
          </w:p>
        </w:tc>
        <w:tc>
          <w:tcPr>
            <w:tcW w:w="9356" w:type="dxa"/>
          </w:tcPr>
          <w:p w:rsidR="00523D1B" w:rsidRPr="00223EE2" w:rsidRDefault="00EC5153" w:rsidP="00223EE2">
            <w:pPr>
              <w:pStyle w:val="a5"/>
              <w:shd w:val="clear" w:color="auto" w:fill="FFFFFF"/>
              <w:spacing w:before="0" w:beforeAutospacing="0" w:after="0" w:afterAutospacing="0"/>
              <w:ind w:firstLine="459"/>
              <w:jc w:val="center"/>
              <w:rPr>
                <w:b/>
              </w:rPr>
            </w:pPr>
            <w:r w:rsidRPr="00223EE2">
              <w:rPr>
                <w:b/>
              </w:rPr>
              <w:t>К</w:t>
            </w:r>
            <w:r w:rsidR="00523D1B" w:rsidRPr="00223EE2">
              <w:rPr>
                <w:b/>
              </w:rPr>
              <w:t>раткое содержание</w:t>
            </w:r>
          </w:p>
        </w:tc>
        <w:tc>
          <w:tcPr>
            <w:tcW w:w="1778" w:type="dxa"/>
          </w:tcPr>
          <w:p w:rsidR="00523D1B" w:rsidRPr="00223EE2" w:rsidRDefault="00B130A1" w:rsidP="00223EE2">
            <w:pPr>
              <w:jc w:val="center"/>
              <w:rPr>
                <w:rFonts w:ascii="Times New Roman" w:eastAsia="Times New Roman" w:hAnsi="Times New Roman" w:cs="Times New Roman"/>
                <w:b/>
                <w:sz w:val="24"/>
                <w:szCs w:val="24"/>
                <w:lang w:eastAsia="ru-RU"/>
              </w:rPr>
            </w:pPr>
            <w:r w:rsidRPr="00223EE2">
              <w:rPr>
                <w:rFonts w:ascii="Times New Roman" w:eastAsia="Times New Roman" w:hAnsi="Times New Roman" w:cs="Times New Roman"/>
                <w:b/>
                <w:sz w:val="24"/>
                <w:szCs w:val="24"/>
                <w:lang w:eastAsia="ru-RU"/>
              </w:rPr>
              <w:t>Начало действия</w:t>
            </w: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8" w:tgtFrame="_blank" w:history="1">
              <w:r w:rsidR="00523D1B" w:rsidRPr="00223EE2">
                <w:rPr>
                  <w:rStyle w:val="a4"/>
                  <w:rFonts w:ascii="Times New Roman" w:hAnsi="Times New Roman" w:cs="Times New Roman"/>
                  <w:color w:val="auto"/>
                  <w:sz w:val="24"/>
                  <w:szCs w:val="24"/>
                  <w:u w:val="none"/>
                  <w:shd w:val="clear" w:color="auto" w:fill="FFFFFF"/>
                </w:rPr>
                <w:t>Федеральный закон от 02.08.2019 N 267-ФЗ "О внесении изменений в отдельные законодательные акты Российской Федерации"</w:t>
              </w:r>
            </w:hyperlink>
          </w:p>
          <w:p w:rsidR="00523D1B" w:rsidRPr="00223EE2" w:rsidRDefault="00523D1B" w:rsidP="00223EE2">
            <w:pPr>
              <w:rPr>
                <w:rFonts w:ascii="Times New Roman" w:hAnsi="Times New Roman" w:cs="Times New Roman"/>
                <w:sz w:val="24"/>
                <w:szCs w:val="24"/>
              </w:rPr>
            </w:pPr>
          </w:p>
          <w:p w:rsidR="00523D1B" w:rsidRPr="00223EE2" w:rsidRDefault="00523D1B" w:rsidP="00223EE2">
            <w:pPr>
              <w:rPr>
                <w:rFonts w:ascii="Times New Roman" w:hAnsi="Times New Roman" w:cs="Times New Roman"/>
                <w:sz w:val="24"/>
                <w:szCs w:val="24"/>
              </w:rPr>
            </w:pPr>
          </w:p>
        </w:tc>
        <w:tc>
          <w:tcPr>
            <w:tcW w:w="9356" w:type="dxa"/>
          </w:tcPr>
          <w:p w:rsidR="00523D1B" w:rsidRPr="00223EE2" w:rsidRDefault="00523D1B" w:rsidP="00223EE2">
            <w:pPr>
              <w:pStyle w:val="a5"/>
              <w:shd w:val="clear" w:color="auto" w:fill="FFFFFF"/>
              <w:spacing w:before="0" w:beforeAutospacing="0" w:after="0" w:afterAutospacing="0"/>
              <w:ind w:firstLine="459"/>
              <w:jc w:val="both"/>
            </w:pPr>
            <w:r w:rsidRPr="00223EE2">
              <w:rPr>
                <w:b/>
                <w:bCs/>
                <w:shd w:val="clear" w:color="auto" w:fill="FFFFFF"/>
              </w:rPr>
              <w:t>Закон о продлении "дачной амнистии"</w:t>
            </w:r>
          </w:p>
          <w:p w:rsidR="00523D1B" w:rsidRPr="00223EE2" w:rsidRDefault="00523D1B" w:rsidP="00223EE2">
            <w:pPr>
              <w:pStyle w:val="a5"/>
              <w:shd w:val="clear" w:color="auto" w:fill="FFFFFF"/>
              <w:spacing w:before="0" w:beforeAutospacing="0" w:after="0" w:afterAutospacing="0"/>
              <w:ind w:firstLine="459"/>
              <w:jc w:val="both"/>
            </w:pPr>
            <w:proofErr w:type="gramStart"/>
            <w:r w:rsidRPr="00223EE2">
              <w:t>Согласно Федеральному закону,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w:t>
            </w:r>
            <w:proofErr w:type="gramEnd"/>
            <w:r w:rsidRPr="00223EE2">
              <w:t xml:space="preserve"> проведения торгов в собственность бесплатно.</w:t>
            </w:r>
          </w:p>
          <w:p w:rsidR="00523D1B" w:rsidRPr="00223EE2" w:rsidRDefault="00523D1B" w:rsidP="00223EE2">
            <w:pPr>
              <w:pStyle w:val="a5"/>
              <w:shd w:val="clear" w:color="auto" w:fill="FFFFFF"/>
              <w:spacing w:before="0" w:beforeAutospacing="0" w:after="0" w:afterAutospacing="0"/>
              <w:ind w:firstLine="459"/>
              <w:jc w:val="both"/>
            </w:pPr>
            <w:proofErr w:type="gramStart"/>
            <w:r w:rsidRPr="00223EE2">
              <w:t>До 1 марта 2021 года будет допускаться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ЕГРН не зарегистрировано право заявителя на земельный участок, на котором расположен указанный объект недвижимости.</w:t>
            </w:r>
            <w:proofErr w:type="gramEnd"/>
          </w:p>
          <w:p w:rsidR="00A869E5" w:rsidRPr="00223EE2" w:rsidRDefault="00523D1B" w:rsidP="00223EE2">
            <w:pPr>
              <w:pStyle w:val="a5"/>
              <w:shd w:val="clear" w:color="auto" w:fill="FFFFFF"/>
              <w:spacing w:before="0" w:beforeAutospacing="0" w:after="0" w:afterAutospacing="0"/>
              <w:ind w:firstLine="459"/>
              <w:jc w:val="both"/>
            </w:pPr>
            <w:proofErr w:type="gramStart"/>
            <w:r w:rsidRPr="00223EE2">
              <w:t>Кроме того, снимается ограничение срока, в течение которого допускается возможность установления субъектами РФ предельных максимальных и минимальных цен (тарифов, расценок, ставок и т.п.) кадастровых работ, выполняемых в отношении земельных участков, предназначенных для ведения личного подсобного хозяйства, садоводства, огородничества, ИЖС, индивидуального гаражного строительства, и расположенных на таких земельных участках объектов недвижимости.</w:t>
            </w:r>
            <w:proofErr w:type="gramEnd"/>
          </w:p>
        </w:tc>
        <w:tc>
          <w:tcPr>
            <w:tcW w:w="1778" w:type="dxa"/>
          </w:tcPr>
          <w:p w:rsidR="00523D1B" w:rsidRPr="00223EE2" w:rsidRDefault="00523D1B"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02.08.2019</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9" w:tgtFrame="_blank" w:history="1">
              <w:r w:rsidR="00523D1B" w:rsidRPr="00223EE2">
                <w:rPr>
                  <w:rStyle w:val="a4"/>
                  <w:rFonts w:ascii="Times New Roman" w:hAnsi="Times New Roman" w:cs="Times New Roman"/>
                  <w:color w:val="auto"/>
                  <w:sz w:val="24"/>
                  <w:szCs w:val="24"/>
                  <w:u w:val="none"/>
                  <w:shd w:val="clear" w:color="auto" w:fill="FFFFFF"/>
                </w:rPr>
                <w:t>Федеральный закон от 02.08.2019 N 286-ФЗ "О внесении изменений в Федеральный закон "О государственной регистрации недвижимости"</w:t>
              </w:r>
            </w:hyperlink>
          </w:p>
        </w:tc>
        <w:tc>
          <w:tcPr>
            <w:tcW w:w="9356" w:type="dxa"/>
          </w:tcPr>
          <w:p w:rsidR="00523D1B" w:rsidRPr="00223EE2" w:rsidRDefault="00523D1B" w:rsidP="00223EE2">
            <w:pPr>
              <w:pStyle w:val="revannmailrucssattributepostfix"/>
              <w:shd w:val="clear" w:color="auto" w:fill="FFFFFF"/>
              <w:spacing w:before="0" w:beforeAutospacing="0" w:after="0" w:afterAutospacing="0"/>
              <w:ind w:firstLine="459"/>
              <w:jc w:val="both"/>
              <w:rPr>
                <w:b/>
                <w:bCs/>
              </w:rPr>
            </w:pPr>
            <w:r w:rsidRPr="00223EE2">
              <w:rPr>
                <w:b/>
                <w:bCs/>
              </w:rPr>
              <w:t xml:space="preserve">Ограничена возможность </w:t>
            </w:r>
            <w:proofErr w:type="spellStart"/>
            <w:r w:rsidRPr="00223EE2">
              <w:rPr>
                <w:b/>
                <w:bCs/>
              </w:rPr>
              <w:t>госрегистрации</w:t>
            </w:r>
            <w:proofErr w:type="spellEnd"/>
            <w:r w:rsidRPr="00223EE2">
              <w:rPr>
                <w:b/>
                <w:bCs/>
              </w:rPr>
              <w:t xml:space="preserve"> отчуждения недвижимости граждан на основе заявлений, поданных в форме электронных документов</w:t>
            </w:r>
          </w:p>
          <w:p w:rsidR="00523D1B" w:rsidRPr="00223EE2" w:rsidRDefault="00523D1B" w:rsidP="00223EE2">
            <w:pPr>
              <w:pStyle w:val="a5"/>
              <w:shd w:val="clear" w:color="auto" w:fill="FFFFFF"/>
              <w:spacing w:before="0" w:beforeAutospacing="0" w:after="0" w:afterAutospacing="0"/>
              <w:ind w:firstLine="459"/>
              <w:jc w:val="both"/>
            </w:pPr>
            <w:r w:rsidRPr="00223EE2">
              <w:t>Согласно Федеральному закону, государственная регистрация перехода, прекращения права собственности на объект недвижимости, принадлежащий физическому лицу, может быть осуществлена на основе заявления, представленного в электронной форме и подписанного усиленной квалифицированной электронной подписью только при наличии в ЕГРН записи о возможности такой регистрации.</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Соответствующая запись проставляется на основе заявления, подаваемого в орган регистрации прав в форме документа на бумажном носителе посредством личного обращения или почтового отправления. Отсутствие записи о возможности регистрации отчуждения недвижимости на основе документов, подписанных электронной подписью, </w:t>
            </w:r>
            <w:r w:rsidRPr="00223EE2">
              <w:lastRenderedPageBreak/>
              <w:t>будет являться основанием для возврата заявления, поданного в электронной форме, без рассмотрения.</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При поступлении заявления о регистрации отчуждения права собственности на объект недвижимости, подписанного усиленной квалифицированной электронной подписью, орган </w:t>
            </w:r>
            <w:proofErr w:type="spellStart"/>
            <w:r w:rsidRPr="00223EE2">
              <w:t>госрегистрации</w:t>
            </w:r>
            <w:proofErr w:type="spellEnd"/>
            <w:r w:rsidRPr="00223EE2">
              <w:t xml:space="preserve"> будет обязан в день поступления заявления уведомить о нем физическое лицо, за которым в ЕГРН закреплено право собственности на объект недвижимости.</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Вместе с тем указанные требования не будут распространяться на случаи подачи заявлений о </w:t>
            </w:r>
            <w:proofErr w:type="spellStart"/>
            <w:r w:rsidRPr="00223EE2">
              <w:t>госрегистрации</w:t>
            </w:r>
            <w:proofErr w:type="spellEnd"/>
            <w:r w:rsidRPr="00223EE2">
              <w:t xml:space="preserve"> отчуждения права собственности нотариусом, органами государственной власти и органами местного самоуправления и по ипотечным сделкам.</w:t>
            </w:r>
          </w:p>
          <w:p w:rsidR="00523D1B" w:rsidRPr="00223EE2" w:rsidRDefault="00523D1B" w:rsidP="00223EE2">
            <w:pPr>
              <w:pStyle w:val="a5"/>
              <w:shd w:val="clear" w:color="auto" w:fill="FFFFFF"/>
              <w:spacing w:before="0" w:beforeAutospacing="0" w:after="0" w:afterAutospacing="0"/>
              <w:ind w:firstLine="459"/>
              <w:jc w:val="both"/>
            </w:pPr>
            <w:r w:rsidRPr="00223EE2">
              <w:t>Погашение записи о возможности регистрации на основании документов в электронной форме будет осуществляться на основании личного заявления собственника или на основании решения суда.</w:t>
            </w:r>
          </w:p>
          <w:p w:rsidR="00523D1B" w:rsidRPr="00223EE2" w:rsidRDefault="00523D1B" w:rsidP="00223EE2">
            <w:pPr>
              <w:pStyle w:val="a5"/>
              <w:shd w:val="clear" w:color="auto" w:fill="FFFFFF"/>
              <w:spacing w:before="0" w:beforeAutospacing="0" w:after="0" w:afterAutospacing="0"/>
              <w:ind w:firstLine="459"/>
              <w:jc w:val="both"/>
            </w:pPr>
            <w:r w:rsidRPr="00223EE2">
              <w:t>Федеральный закон вступает в силу по истечении 10 дней после дня его официального опубликования, за исключением отдельных положений, вступающих в силу в иные сроки.</w:t>
            </w:r>
          </w:p>
          <w:p w:rsidR="00A869E5" w:rsidRPr="00223EE2" w:rsidRDefault="00A869E5" w:rsidP="00223EE2">
            <w:pPr>
              <w:ind w:firstLine="459"/>
              <w:jc w:val="both"/>
              <w:rPr>
                <w:rFonts w:ascii="Times New Roman" w:hAnsi="Times New Roman" w:cs="Times New Roman"/>
                <w:sz w:val="24"/>
                <w:szCs w:val="24"/>
              </w:rPr>
            </w:pPr>
          </w:p>
        </w:tc>
        <w:tc>
          <w:tcPr>
            <w:tcW w:w="1778" w:type="dxa"/>
          </w:tcPr>
          <w:p w:rsidR="00523D1B" w:rsidRPr="00223EE2" w:rsidRDefault="00523D1B"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13.08.2019 (за исключением отдельных положений).</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10" w:tgtFrame="_blank" w:history="1">
              <w:r w:rsidR="00523D1B" w:rsidRPr="00223EE2">
                <w:rPr>
                  <w:rStyle w:val="a4"/>
                  <w:rFonts w:ascii="Times New Roman" w:hAnsi="Times New Roman" w:cs="Times New Roman"/>
                  <w:color w:val="auto"/>
                  <w:sz w:val="24"/>
                  <w:szCs w:val="24"/>
                  <w:u w:val="none"/>
                  <w:shd w:val="clear" w:color="auto" w:fill="FFFFFF"/>
                </w:rPr>
                <w:t>Федеральный закон от 02.08.2019 N 283-ФЗ "О внесении изменений в Градостроительный кодекс Российской Федерации и отдельные законодательные акты Российской Федерации"</w:t>
              </w:r>
            </w:hyperlink>
          </w:p>
        </w:tc>
        <w:tc>
          <w:tcPr>
            <w:tcW w:w="9356" w:type="dxa"/>
          </w:tcPr>
          <w:p w:rsidR="00523D1B" w:rsidRPr="00223EE2" w:rsidRDefault="00523D1B" w:rsidP="00223EE2">
            <w:pPr>
              <w:pStyle w:val="revannmailrucssattributepostfix"/>
              <w:shd w:val="clear" w:color="auto" w:fill="FFFFFF"/>
              <w:spacing w:before="0" w:beforeAutospacing="0" w:after="0" w:afterAutospacing="0"/>
              <w:ind w:firstLine="459"/>
              <w:jc w:val="both"/>
              <w:rPr>
                <w:b/>
                <w:bCs/>
              </w:rPr>
            </w:pPr>
            <w:r w:rsidRPr="00223EE2">
              <w:rPr>
                <w:b/>
                <w:bCs/>
              </w:rPr>
              <w:t>Федеральный закон, направленный на комплексное совершенствование правового регулирования отношений по градостроительному зонированию и планировке территории</w:t>
            </w:r>
          </w:p>
          <w:p w:rsidR="00523D1B" w:rsidRPr="00223EE2" w:rsidRDefault="00523D1B" w:rsidP="00223EE2">
            <w:pPr>
              <w:pStyle w:val="a5"/>
              <w:shd w:val="clear" w:color="auto" w:fill="FFFFFF"/>
              <w:spacing w:before="0" w:beforeAutospacing="0" w:after="0" w:afterAutospacing="0"/>
              <w:ind w:firstLine="459"/>
              <w:jc w:val="both"/>
            </w:pPr>
            <w:r w:rsidRPr="00223EE2">
              <w:t>В частности:</w:t>
            </w:r>
          </w:p>
          <w:p w:rsidR="00523D1B" w:rsidRPr="00223EE2" w:rsidRDefault="00523D1B" w:rsidP="00223EE2">
            <w:pPr>
              <w:pStyle w:val="a5"/>
              <w:shd w:val="clear" w:color="auto" w:fill="FFFFFF"/>
              <w:spacing w:before="0" w:beforeAutospacing="0" w:after="0" w:afterAutospacing="0"/>
              <w:ind w:firstLine="459"/>
              <w:jc w:val="both"/>
            </w:pPr>
            <w:r w:rsidRPr="00223EE2">
              <w:t>- уточняется порядок внесения изменений в правила землепользования и застройки, порядок внесения изменений в документацию по планировке территории, а также требования к проведению государственной экспертизы проектной документации и результатов инженерных изысканий;</w:t>
            </w:r>
          </w:p>
          <w:p w:rsidR="00523D1B" w:rsidRPr="00223EE2" w:rsidRDefault="00523D1B" w:rsidP="00223EE2">
            <w:pPr>
              <w:pStyle w:val="a5"/>
              <w:shd w:val="clear" w:color="auto" w:fill="FFFFFF"/>
              <w:spacing w:before="0" w:beforeAutospacing="0" w:after="0" w:afterAutospacing="0"/>
              <w:ind w:firstLine="459"/>
              <w:jc w:val="both"/>
            </w:pPr>
            <w:r w:rsidRPr="00223EE2">
              <w:t>- к полномочиям органов государственной власти РФ в области градостроительной деятельности отнесена организация и проведение государственной экспертизы проектной документации особо опасных, технически сложных и уникальных объектов, объектов размещения и обезвреживания отходов;</w:t>
            </w:r>
          </w:p>
          <w:p w:rsidR="00523D1B" w:rsidRPr="00223EE2" w:rsidRDefault="00523D1B" w:rsidP="00223EE2">
            <w:pPr>
              <w:pStyle w:val="a5"/>
              <w:shd w:val="clear" w:color="auto" w:fill="FFFFFF"/>
              <w:spacing w:before="0" w:beforeAutospacing="0" w:after="0" w:afterAutospacing="0"/>
              <w:ind w:firstLine="459"/>
              <w:jc w:val="both"/>
            </w:pPr>
            <w:r w:rsidRPr="00223EE2">
              <w:t>- сокращается продолжительность общественных обсуждений или публичных слушаний по проекту правил землепользования и застройки - не менее 1 и не более 3 месяцев со дня опубликования проекта правил землепользования и застройки (ранее - не менее 2 и не более 4 месяцев);</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 допускается однократное изменение видов разрешенного использования и (или)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Pr="00223EE2">
              <w:lastRenderedPageBreak/>
              <w:t>конкретной территориальной зоны, не более чем на 10% без проведения общественных обсуждений или публичных слушаний;</w:t>
            </w:r>
          </w:p>
          <w:p w:rsidR="00523D1B" w:rsidRPr="00223EE2" w:rsidRDefault="00523D1B" w:rsidP="00223EE2">
            <w:pPr>
              <w:pStyle w:val="a5"/>
              <w:shd w:val="clear" w:color="auto" w:fill="FFFFFF"/>
              <w:spacing w:before="0" w:beforeAutospacing="0" w:after="0" w:afterAutospacing="0"/>
              <w:ind w:firstLine="459"/>
              <w:jc w:val="both"/>
            </w:pPr>
            <w:r w:rsidRPr="00223EE2">
              <w:t>- вводится новая глава 5.1 "Виды деятельности по комплексному и устойчивому развитию территории и порядок их осуществления", в которой содержатся нормы о развитии застроенных территорий, о комплексном освоении территорий, об освоении территории в целях строительства стандартного жилья и др.;</w:t>
            </w:r>
          </w:p>
          <w:p w:rsidR="00523D1B" w:rsidRPr="00223EE2" w:rsidRDefault="00523D1B" w:rsidP="00223EE2">
            <w:pPr>
              <w:pStyle w:val="a5"/>
              <w:shd w:val="clear" w:color="auto" w:fill="FFFFFF"/>
              <w:spacing w:before="0" w:beforeAutospacing="0" w:after="0" w:afterAutospacing="0"/>
              <w:ind w:firstLine="459"/>
              <w:jc w:val="both"/>
            </w:pPr>
            <w:r w:rsidRPr="00223EE2">
              <w:t>- уточняются условия, при которых правообладатель земельного участка и (или) расположенного на нем объекта недвижимого имущества, не являющийся собственником указанных объектов недвижимого имущества, может участвовать в комплексном развитии территории по инициативе правообладателей;</w:t>
            </w:r>
          </w:p>
          <w:p w:rsidR="00523D1B" w:rsidRPr="00223EE2" w:rsidRDefault="00523D1B" w:rsidP="00223EE2">
            <w:pPr>
              <w:pStyle w:val="a5"/>
              <w:shd w:val="clear" w:color="auto" w:fill="FFFFFF"/>
              <w:spacing w:before="0" w:beforeAutospacing="0" w:after="0" w:afterAutospacing="0"/>
              <w:ind w:firstLine="459"/>
              <w:jc w:val="both"/>
            </w:pPr>
            <w:r w:rsidRPr="00223EE2">
              <w:t>- устанавливается, что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 устанавливается срок в 20 рабочих дней со дня опубликования заключения о результатах общественных обсуждений или публичных слушаний, в </w:t>
            </w:r>
            <w:proofErr w:type="gramStart"/>
            <w:r w:rsidRPr="00223EE2">
              <w:t>течение</w:t>
            </w:r>
            <w:proofErr w:type="gramEnd"/>
            <w:r w:rsidRPr="00223EE2">
              <w:t xml:space="preserve"> которого орган местного самоуправления поселения или городского округа обязан принять решение об утверждении документации по планировке или отправить ее на доработку;</w:t>
            </w:r>
          </w:p>
          <w:p w:rsidR="00523D1B" w:rsidRPr="00223EE2" w:rsidRDefault="00523D1B" w:rsidP="00223EE2">
            <w:pPr>
              <w:pStyle w:val="a5"/>
              <w:shd w:val="clear" w:color="auto" w:fill="FFFFFF"/>
              <w:spacing w:before="0" w:beforeAutospacing="0" w:after="0" w:afterAutospacing="0"/>
              <w:ind w:firstLine="459"/>
              <w:jc w:val="both"/>
            </w:pPr>
            <w:r w:rsidRPr="00223EE2">
              <w:t>- корректируется определение понятия "красные линии";</w:t>
            </w:r>
          </w:p>
          <w:p w:rsidR="00523D1B" w:rsidRPr="00223EE2" w:rsidRDefault="00523D1B" w:rsidP="00223EE2">
            <w:pPr>
              <w:pStyle w:val="a5"/>
              <w:shd w:val="clear" w:color="auto" w:fill="FFFFFF"/>
              <w:spacing w:before="0" w:beforeAutospacing="0" w:after="0" w:afterAutospacing="0"/>
              <w:ind w:firstLine="459"/>
              <w:jc w:val="both"/>
            </w:pPr>
            <w:r w:rsidRPr="00223EE2">
              <w:t>- уточняется порядок перераспределения земель и (или) земельных участков, находящихся в государственной или муниципальной собственности, между собой;</w:t>
            </w:r>
          </w:p>
          <w:p w:rsidR="00A869E5" w:rsidRPr="00223EE2" w:rsidRDefault="00523D1B" w:rsidP="00223EE2">
            <w:pPr>
              <w:pStyle w:val="a5"/>
              <w:shd w:val="clear" w:color="auto" w:fill="FFFFFF"/>
              <w:spacing w:before="0" w:beforeAutospacing="0" w:after="0" w:afterAutospacing="0"/>
              <w:ind w:firstLine="459"/>
              <w:jc w:val="both"/>
            </w:pPr>
            <w:r w:rsidRPr="00223EE2">
              <w:t>- уточняются вопросы местного значения городского поселения, сельского поселения, городского округа, муниципального района в области градостроительной деятельности.</w:t>
            </w:r>
          </w:p>
        </w:tc>
        <w:tc>
          <w:tcPr>
            <w:tcW w:w="1778" w:type="dxa"/>
          </w:tcPr>
          <w:p w:rsidR="00523D1B" w:rsidRPr="00223EE2" w:rsidRDefault="00523D1B"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02.08.2019</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11" w:tgtFrame="_blank" w:history="1">
              <w:r w:rsidR="00523D1B" w:rsidRPr="00223EE2">
                <w:rPr>
                  <w:rStyle w:val="a4"/>
                  <w:rFonts w:ascii="Times New Roman" w:hAnsi="Times New Roman" w:cs="Times New Roman"/>
                  <w:color w:val="auto"/>
                  <w:sz w:val="24"/>
                  <w:szCs w:val="24"/>
                  <w:u w:val="none"/>
                  <w:shd w:val="clear" w:color="auto" w:fill="FFFFFF"/>
                </w:rPr>
                <w:t>Федеральный закон от 02.08.2019 N 299-ФЗ "О внесении изменений в Федеральный закон "О государственной регистрации недвижимости"</w:t>
              </w:r>
            </w:hyperlink>
          </w:p>
        </w:tc>
        <w:tc>
          <w:tcPr>
            <w:tcW w:w="9356" w:type="dxa"/>
          </w:tcPr>
          <w:p w:rsidR="00523D1B" w:rsidRPr="00223EE2" w:rsidRDefault="00523D1B" w:rsidP="00223EE2">
            <w:pPr>
              <w:pStyle w:val="revannmailrucssattributepostfix"/>
              <w:shd w:val="clear" w:color="auto" w:fill="FFFFFF"/>
              <w:spacing w:before="0" w:beforeAutospacing="0" w:after="0" w:afterAutospacing="0"/>
              <w:ind w:firstLine="459"/>
              <w:jc w:val="both"/>
              <w:rPr>
                <w:b/>
                <w:bCs/>
              </w:rPr>
            </w:pPr>
            <w:r w:rsidRPr="00223EE2">
              <w:rPr>
                <w:b/>
                <w:bCs/>
              </w:rPr>
              <w:t>Физическое лицо - добросовестный приобретатель, от которого на основании судебного акта было истребовано жилое помещение, сможет получить однократную единовременную компенсацию за счет казны РФ</w:t>
            </w:r>
          </w:p>
          <w:p w:rsidR="00523D1B" w:rsidRPr="00223EE2" w:rsidRDefault="00523D1B" w:rsidP="00223EE2">
            <w:pPr>
              <w:pStyle w:val="a5"/>
              <w:shd w:val="clear" w:color="auto" w:fill="FFFFFF"/>
              <w:spacing w:before="0" w:beforeAutospacing="0" w:after="0" w:afterAutospacing="0"/>
              <w:ind w:firstLine="459"/>
              <w:jc w:val="both"/>
            </w:pPr>
            <w:r w:rsidRPr="00223EE2">
              <w:t xml:space="preserve">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 </w:t>
            </w:r>
            <w:proofErr w:type="gramStart"/>
            <w:r w:rsidRPr="00223EE2">
              <w:t>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roofErr w:type="gramEnd"/>
          </w:p>
          <w:p w:rsidR="00523D1B" w:rsidRPr="00223EE2" w:rsidRDefault="00523D1B" w:rsidP="00223EE2">
            <w:pPr>
              <w:pStyle w:val="a5"/>
              <w:shd w:val="clear" w:color="auto" w:fill="FFFFFF"/>
              <w:spacing w:before="0" w:beforeAutospacing="0" w:after="0" w:afterAutospacing="0"/>
              <w:ind w:firstLine="459"/>
              <w:jc w:val="both"/>
            </w:pPr>
            <w:r w:rsidRPr="00223EE2">
              <w:t xml:space="preserve">Размер компенсации будет определяться судом исходя из суммы, составляющей </w:t>
            </w:r>
            <w:r w:rsidRPr="00223EE2">
              <w:lastRenderedPageBreak/>
              <w:t>реальный ущерб, либо в размере кадастровой стоимости жилого помещения, действующей на дату вступления в силу судебного акта об истребовании жилого помещения.</w:t>
            </w:r>
          </w:p>
          <w:p w:rsidR="00523D1B" w:rsidRPr="00223EE2" w:rsidRDefault="00523D1B" w:rsidP="00223EE2">
            <w:pPr>
              <w:pStyle w:val="a5"/>
              <w:shd w:val="clear" w:color="auto" w:fill="FFFFFF"/>
              <w:spacing w:before="0" w:beforeAutospacing="0" w:after="0" w:afterAutospacing="0"/>
              <w:ind w:firstLine="459"/>
              <w:jc w:val="both"/>
            </w:pPr>
            <w:r w:rsidRPr="00223EE2">
              <w:t>Если суд установит,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523D1B" w:rsidRPr="00223EE2" w:rsidRDefault="00523D1B" w:rsidP="00223EE2">
            <w:pPr>
              <w:pStyle w:val="a5"/>
              <w:shd w:val="clear" w:color="auto" w:fill="FFFFFF"/>
              <w:spacing w:before="0" w:beforeAutospacing="0" w:after="0" w:afterAutospacing="0"/>
              <w:ind w:firstLine="459"/>
              <w:jc w:val="both"/>
            </w:pPr>
            <w:r w:rsidRPr="00223EE2">
              <w:t>В случае выплаты компенсации к Российской Федерации переходит в пределах выплаченной суммы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A869E5" w:rsidRPr="00223EE2" w:rsidRDefault="00523D1B" w:rsidP="00223EE2">
            <w:pPr>
              <w:pStyle w:val="a5"/>
              <w:shd w:val="clear" w:color="auto" w:fill="FFFFFF"/>
              <w:spacing w:before="0" w:beforeAutospacing="0" w:after="0" w:afterAutospacing="0"/>
              <w:ind w:firstLine="459"/>
              <w:jc w:val="both"/>
            </w:pPr>
            <w:proofErr w:type="gramStart"/>
            <w:r w:rsidRPr="00223EE2">
              <w:t>Физическое лицо - добросовестный приобретатель, от которого на основании вступившего в законную силу судебного акта было истребовано жилое помещение в собственность Российской Федерации, субъекта РФ или муниципального образования до дня вступления в силу настоящего Федерального закона, вправе в течение трех лет со дня его вступления в силу обратиться с иском к Российской Федерации, субъекту РФ или муниципальному образованию о выплате однократной</w:t>
            </w:r>
            <w:proofErr w:type="gramEnd"/>
            <w:r w:rsidRPr="00223EE2">
              <w:t xml:space="preserve"> компенсации.</w:t>
            </w:r>
          </w:p>
        </w:tc>
        <w:tc>
          <w:tcPr>
            <w:tcW w:w="1778" w:type="dxa"/>
          </w:tcPr>
          <w:p w:rsidR="00523D1B" w:rsidRPr="00223EE2" w:rsidRDefault="00523D1B"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01.01.2020</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12" w:tgtFrame="_blank" w:history="1">
              <w:r w:rsidR="00523D1B" w:rsidRPr="00223EE2">
                <w:rPr>
                  <w:rStyle w:val="a4"/>
                  <w:rFonts w:ascii="Times New Roman" w:hAnsi="Times New Roman" w:cs="Times New Roman"/>
                  <w:color w:val="auto"/>
                  <w:sz w:val="24"/>
                  <w:szCs w:val="24"/>
                  <w:u w:val="none"/>
                  <w:shd w:val="clear" w:color="auto" w:fill="FFFFFF"/>
                </w:rPr>
                <w:t>Федеральный закон от 02.08.2019 N 261-ФЗ "О внесении изменений в Федеральный закон "Об ипотечных ценных бумагах" и отдельные законодательные акты Российской Федерации"</w:t>
              </w:r>
            </w:hyperlink>
          </w:p>
        </w:tc>
        <w:tc>
          <w:tcPr>
            <w:tcW w:w="9356" w:type="dxa"/>
          </w:tcPr>
          <w:p w:rsidR="00523D1B" w:rsidRPr="00223EE2" w:rsidRDefault="00523D1B" w:rsidP="00223EE2">
            <w:pPr>
              <w:pStyle w:val="revannmailrucssattributepostfix"/>
              <w:shd w:val="clear" w:color="auto" w:fill="FFFFFF"/>
              <w:spacing w:before="0" w:beforeAutospacing="0" w:after="0" w:afterAutospacing="0"/>
              <w:ind w:firstLine="459"/>
              <w:jc w:val="both"/>
              <w:rPr>
                <w:b/>
                <w:bCs/>
              </w:rPr>
            </w:pPr>
            <w:r w:rsidRPr="00223EE2">
              <w:rPr>
                <w:b/>
                <w:bCs/>
              </w:rPr>
              <w:t>В ипотечное покрытие облигаций могут приниматься права требования, обеспеченные залогом прав требования участника долевого строительства</w:t>
            </w:r>
          </w:p>
          <w:p w:rsidR="00523D1B" w:rsidRPr="00223EE2" w:rsidRDefault="00523D1B" w:rsidP="00223EE2">
            <w:pPr>
              <w:pStyle w:val="a5"/>
              <w:shd w:val="clear" w:color="auto" w:fill="FFFFFF"/>
              <w:spacing w:before="0" w:beforeAutospacing="0" w:after="0" w:afterAutospacing="0"/>
              <w:ind w:firstLine="459"/>
              <w:jc w:val="both"/>
            </w:pPr>
            <w:r w:rsidRPr="00223EE2">
              <w:t>Подписан Закон, предусматривающий включение в ипотечное покрытие наряду с требованиями, обеспеченными ипотекой, также требований, обеспеченных залогом прав требования участника долевого строительства при соблюдении следующих условий:</w:t>
            </w:r>
          </w:p>
          <w:p w:rsidR="00523D1B" w:rsidRPr="00223EE2" w:rsidRDefault="00523D1B" w:rsidP="00223EE2">
            <w:pPr>
              <w:pStyle w:val="a5"/>
              <w:shd w:val="clear" w:color="auto" w:fill="FFFFFF"/>
              <w:spacing w:before="0" w:beforeAutospacing="0" w:after="0" w:afterAutospacing="0"/>
              <w:ind w:firstLine="459"/>
              <w:jc w:val="both"/>
            </w:pPr>
            <w:r w:rsidRPr="00223EE2">
              <w:t>договор участия в долевом строительстве заключен в соответствии с Федеральным законом от 30.12.2004 N 214-ФЗ;</w:t>
            </w:r>
          </w:p>
          <w:p w:rsidR="00523D1B" w:rsidRPr="00223EE2" w:rsidRDefault="00523D1B" w:rsidP="00223EE2">
            <w:pPr>
              <w:pStyle w:val="a5"/>
              <w:shd w:val="clear" w:color="auto" w:fill="FFFFFF"/>
              <w:spacing w:before="0" w:beforeAutospacing="0" w:after="0" w:afterAutospacing="0"/>
              <w:ind w:firstLine="459"/>
              <w:jc w:val="both"/>
            </w:pPr>
            <w:r w:rsidRPr="00223EE2">
              <w:t>договор залога содержит условие об открытии залогового счета участника долевого строительства;</w:t>
            </w:r>
          </w:p>
          <w:p w:rsidR="00523D1B" w:rsidRPr="00223EE2" w:rsidRDefault="00523D1B" w:rsidP="00223EE2">
            <w:pPr>
              <w:pStyle w:val="a5"/>
              <w:shd w:val="clear" w:color="auto" w:fill="FFFFFF"/>
              <w:spacing w:before="0" w:beforeAutospacing="0" w:after="0" w:afterAutospacing="0"/>
              <w:ind w:firstLine="459"/>
              <w:jc w:val="both"/>
            </w:pPr>
            <w:r w:rsidRPr="00223EE2">
              <w:t>основная сумма долга по обязательству, обеспеченному залогом прав участия в долевом строительстве, по каждому договору, из которого возникло такое обязательство, не превышает 80 процентов определенной независимым оценщиком рыночной стоимости (денежной оценки) прав участия в долевом строительстве, являющихся предметом залога;</w:t>
            </w:r>
          </w:p>
          <w:p w:rsidR="00523D1B" w:rsidRPr="00223EE2" w:rsidRDefault="00523D1B" w:rsidP="00223EE2">
            <w:pPr>
              <w:pStyle w:val="a5"/>
              <w:shd w:val="clear" w:color="auto" w:fill="FFFFFF"/>
              <w:spacing w:before="0" w:beforeAutospacing="0" w:after="0" w:afterAutospacing="0"/>
              <w:ind w:firstLine="459"/>
              <w:jc w:val="both"/>
            </w:pPr>
            <w:r w:rsidRPr="00223EE2">
              <w:t>доля требований, обеспеченных залогом прав требования участника долевого строительства, не превышает 40 процентов размера ипотечного покрытия.</w:t>
            </w:r>
          </w:p>
          <w:p w:rsidR="00A869E5" w:rsidRPr="00223EE2" w:rsidRDefault="00523D1B" w:rsidP="00223EE2">
            <w:pPr>
              <w:pStyle w:val="a5"/>
              <w:shd w:val="clear" w:color="auto" w:fill="FFFFFF"/>
              <w:spacing w:before="0" w:beforeAutospacing="0" w:after="0" w:afterAutospacing="0"/>
              <w:ind w:firstLine="459"/>
              <w:jc w:val="both"/>
            </w:pPr>
            <w:proofErr w:type="gramStart"/>
            <w:r w:rsidRPr="00223EE2">
              <w:t>Законом также предусматриваются изменения, связанные с распространением специального регулирования эмиссии жилищных облигаций с ипотечным покрытием на облигации с ипотечным покрытием, обеспеченные залогом прав требования участника долевого строительства.</w:t>
            </w:r>
            <w:proofErr w:type="gramEnd"/>
          </w:p>
        </w:tc>
        <w:tc>
          <w:tcPr>
            <w:tcW w:w="1778" w:type="dxa"/>
          </w:tcPr>
          <w:p w:rsidR="00B130A1" w:rsidRPr="00223EE2" w:rsidRDefault="00B130A1"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02.08.2019.</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13" w:tgtFrame="_blank" w:history="1">
              <w:r w:rsidR="00B130A1" w:rsidRPr="00223EE2">
                <w:rPr>
                  <w:rStyle w:val="a4"/>
                  <w:rFonts w:ascii="Times New Roman" w:hAnsi="Times New Roman" w:cs="Times New Roman"/>
                  <w:bCs/>
                  <w:color w:val="auto"/>
                  <w:sz w:val="24"/>
                  <w:szCs w:val="24"/>
                  <w:u w:val="none"/>
                  <w:shd w:val="clear" w:color="auto" w:fill="FFFFFF"/>
                </w:rPr>
                <w:t>Федеральный закон от 26.07.2019 N 222-ФЗ "О внесении изменения в статью 9.5 Кодекса Российской Федерации об административных правонарушениях"</w:t>
              </w:r>
            </w:hyperlink>
          </w:p>
        </w:tc>
        <w:tc>
          <w:tcPr>
            <w:tcW w:w="9356" w:type="dxa"/>
          </w:tcPr>
          <w:p w:rsidR="00B130A1" w:rsidRPr="00223EE2" w:rsidRDefault="00B130A1" w:rsidP="00223EE2">
            <w:pPr>
              <w:pStyle w:val="a5"/>
              <w:shd w:val="clear" w:color="auto" w:fill="FFFFFF"/>
              <w:spacing w:before="0" w:beforeAutospacing="0" w:after="0" w:afterAutospacing="0"/>
              <w:ind w:firstLine="459"/>
              <w:jc w:val="both"/>
            </w:pPr>
            <w:r w:rsidRPr="00223EE2">
              <w:rPr>
                <w:b/>
                <w:bCs/>
              </w:rPr>
              <w:t>Увеличены размеры административных штрафов за эксплуатацию объекта капитального строительства без разрешения на ввод в эксплуатацию</w:t>
            </w:r>
          </w:p>
          <w:p w:rsidR="00B130A1" w:rsidRPr="00223EE2" w:rsidRDefault="00B130A1" w:rsidP="00223EE2">
            <w:pPr>
              <w:pStyle w:val="a5"/>
              <w:shd w:val="clear" w:color="auto" w:fill="FFFFFF"/>
              <w:spacing w:before="0" w:beforeAutospacing="0" w:after="0" w:afterAutospacing="0"/>
              <w:ind w:firstLine="459"/>
              <w:jc w:val="both"/>
            </w:pPr>
            <w:r w:rsidRPr="00223EE2">
              <w:t>Эксплуатация объекта капитального строительства без указанного разрешения, за исключением случаев, если выдача разрешения не требуется, повлечет наложение штрафа на граждан в размере от 2 тысяч до 5 тысяч рублей, на должностных лиц - от 20 тысяч до 50 тысяч рублей, на юридических лиц - от 500 тысяч до 1 миллиона рублей.</w:t>
            </w:r>
          </w:p>
          <w:p w:rsidR="00A869E5" w:rsidRPr="00223EE2" w:rsidRDefault="00B130A1" w:rsidP="00223EE2">
            <w:pPr>
              <w:pStyle w:val="a5"/>
              <w:shd w:val="clear" w:color="auto" w:fill="FFFFFF"/>
              <w:spacing w:before="0" w:beforeAutospacing="0" w:after="0" w:afterAutospacing="0"/>
              <w:ind w:firstLine="459"/>
              <w:jc w:val="both"/>
            </w:pPr>
            <w:r w:rsidRPr="00223EE2">
              <w:t xml:space="preserve">Ранее граждан штрафовали на сумму от 500 до 1 тысячи рублей, должностных лиц - от 1 тысячи до 2 тысяч рублей, </w:t>
            </w:r>
            <w:proofErr w:type="spellStart"/>
            <w:r w:rsidRPr="00223EE2">
              <w:t>юрлиц</w:t>
            </w:r>
            <w:proofErr w:type="spellEnd"/>
            <w:r w:rsidRPr="00223EE2">
              <w:t xml:space="preserve"> - от 10 тысяч до 20 тысяч рублей.</w:t>
            </w:r>
          </w:p>
        </w:tc>
        <w:tc>
          <w:tcPr>
            <w:tcW w:w="1778" w:type="dxa"/>
          </w:tcPr>
          <w:p w:rsidR="00B130A1" w:rsidRPr="00223EE2" w:rsidRDefault="00B130A1" w:rsidP="00223EE2">
            <w:pPr>
              <w:jc w:val="center"/>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06.08.2019.</w:t>
            </w:r>
          </w:p>
          <w:p w:rsidR="00A869E5" w:rsidRPr="00223EE2" w:rsidRDefault="00A869E5"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173791" w:rsidP="00223EE2">
            <w:pPr>
              <w:rPr>
                <w:rFonts w:ascii="Times New Roman" w:hAnsi="Times New Roman" w:cs="Times New Roman"/>
                <w:sz w:val="24"/>
                <w:szCs w:val="24"/>
              </w:rPr>
            </w:pPr>
            <w:hyperlink r:id="rId14" w:tgtFrame="_blank" w:history="1">
              <w:r w:rsidR="00CD02F2" w:rsidRPr="00223EE2">
                <w:rPr>
                  <w:rStyle w:val="a4"/>
                  <w:rFonts w:ascii="Times New Roman" w:hAnsi="Times New Roman" w:cs="Times New Roman"/>
                  <w:bCs/>
                  <w:color w:val="auto"/>
                  <w:sz w:val="24"/>
                  <w:szCs w:val="24"/>
                  <w:u w:val="none"/>
                  <w:shd w:val="clear" w:color="auto" w:fill="FFFFFF"/>
                </w:rPr>
                <w:t>Федеральный закон от 26.07.2019 N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hyperlink>
          </w:p>
        </w:tc>
        <w:tc>
          <w:tcPr>
            <w:tcW w:w="9356" w:type="dxa"/>
          </w:tcPr>
          <w:p w:rsidR="00CD02F2" w:rsidRPr="00223EE2" w:rsidRDefault="00CD02F2" w:rsidP="00223EE2">
            <w:pPr>
              <w:pStyle w:val="a5"/>
              <w:shd w:val="clear" w:color="auto" w:fill="FFFFFF"/>
              <w:spacing w:before="0" w:beforeAutospacing="0" w:after="0" w:afterAutospacing="0"/>
              <w:ind w:firstLine="459"/>
              <w:jc w:val="both"/>
            </w:pPr>
            <w:r w:rsidRPr="00223EE2">
              <w:rPr>
                <w:b/>
                <w:bCs/>
              </w:rPr>
              <w:t>Скорректирован перечень нотариальных действий, которые вправе совершать должностные лица местного самоуправления, и круг таких лиц</w:t>
            </w:r>
          </w:p>
          <w:p w:rsidR="00CD02F2" w:rsidRPr="00223EE2" w:rsidRDefault="00CD02F2" w:rsidP="00223EE2">
            <w:pPr>
              <w:pStyle w:val="a5"/>
              <w:shd w:val="clear" w:color="auto" w:fill="FFFFFF"/>
              <w:spacing w:before="0" w:beforeAutospacing="0" w:after="0" w:afterAutospacing="0"/>
              <w:ind w:firstLine="459"/>
              <w:jc w:val="both"/>
            </w:pPr>
            <w:r w:rsidRPr="00223EE2">
              <w:t>Федеральным законом, в частности, установлено, что право совершать отдельные нотариальные действия имеют:</w:t>
            </w:r>
          </w:p>
          <w:p w:rsidR="00CD02F2" w:rsidRPr="00223EE2" w:rsidRDefault="00CD02F2" w:rsidP="00223EE2">
            <w:pPr>
              <w:pStyle w:val="a5"/>
              <w:shd w:val="clear" w:color="auto" w:fill="FFFFFF"/>
              <w:spacing w:before="0" w:beforeAutospacing="0" w:after="0" w:afterAutospacing="0"/>
              <w:ind w:firstLine="459"/>
              <w:jc w:val="both"/>
            </w:pPr>
            <w:r w:rsidRPr="00223EE2">
              <w:t>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CD02F2" w:rsidRPr="00223EE2" w:rsidRDefault="00CD02F2" w:rsidP="00223EE2">
            <w:pPr>
              <w:pStyle w:val="a5"/>
              <w:shd w:val="clear" w:color="auto" w:fill="FFFFFF"/>
              <w:spacing w:before="0" w:beforeAutospacing="0" w:after="0" w:afterAutospacing="0"/>
              <w:ind w:firstLine="459"/>
              <w:jc w:val="both"/>
            </w:pPr>
            <w:r w:rsidRPr="00223EE2">
              <w:t>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CD02F2" w:rsidRPr="00223EE2" w:rsidRDefault="00CD02F2" w:rsidP="00223EE2">
            <w:pPr>
              <w:pStyle w:val="a5"/>
              <w:shd w:val="clear" w:color="auto" w:fill="FFFFFF"/>
              <w:spacing w:before="0" w:beforeAutospacing="0" w:after="0" w:afterAutospacing="0"/>
              <w:ind w:firstLine="459"/>
              <w:jc w:val="both"/>
            </w:pPr>
            <w:r w:rsidRPr="00223EE2">
              <w:t>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D02F2" w:rsidRPr="00223EE2" w:rsidRDefault="00CD02F2" w:rsidP="00223EE2">
            <w:pPr>
              <w:pStyle w:val="a5"/>
              <w:shd w:val="clear" w:color="auto" w:fill="FFFFFF"/>
              <w:spacing w:before="0" w:beforeAutospacing="0" w:after="0" w:afterAutospacing="0"/>
              <w:ind w:firstLine="459"/>
              <w:jc w:val="both"/>
            </w:pPr>
            <w:r w:rsidRPr="00223EE2">
              <w:t>Из перечня нотариальных действий, которые вправе совершать должностные лица местного самоуправления, исключается удостоверение завещаний и удостоверение доверенностей на распоряжение недвижимым имуществом.</w:t>
            </w:r>
          </w:p>
          <w:p w:rsidR="00CD02F2" w:rsidRPr="00223EE2" w:rsidRDefault="00CD02F2" w:rsidP="00223EE2">
            <w:pPr>
              <w:pStyle w:val="a5"/>
              <w:shd w:val="clear" w:color="auto" w:fill="FFFFFF"/>
              <w:spacing w:before="0" w:beforeAutospacing="0" w:after="0" w:afterAutospacing="0"/>
              <w:ind w:firstLine="459"/>
              <w:jc w:val="both"/>
            </w:pPr>
            <w:r w:rsidRPr="00223EE2">
              <w:t>Нотариальные действия будут осуществляться только для лиц, зарегистрированных по месту жительства или месту пребывания в данных населенных пунктах.</w:t>
            </w:r>
          </w:p>
          <w:p w:rsidR="00A869E5" w:rsidRPr="00223EE2" w:rsidRDefault="00CD02F2" w:rsidP="00223EE2">
            <w:pPr>
              <w:pStyle w:val="a5"/>
              <w:shd w:val="clear" w:color="auto" w:fill="FFFFFF"/>
              <w:spacing w:before="0" w:beforeAutospacing="0" w:after="0" w:afterAutospacing="0"/>
              <w:ind w:firstLine="459"/>
              <w:jc w:val="both"/>
            </w:pPr>
            <w:r w:rsidRPr="00223EE2">
              <w:t xml:space="preserve">Минюст России наделяется полномочиями по </w:t>
            </w:r>
            <w:proofErr w:type="gramStart"/>
            <w:r w:rsidRPr="00223EE2">
              <w:t>контролю за</w:t>
            </w:r>
            <w:proofErr w:type="gramEnd"/>
            <w:r w:rsidRPr="00223EE2">
              <w:t xml:space="preserve"> исполнением должностными лицами местного самоуправления полномочий при совершении нотариальных действий.</w:t>
            </w:r>
          </w:p>
        </w:tc>
        <w:tc>
          <w:tcPr>
            <w:tcW w:w="1778" w:type="dxa"/>
          </w:tcPr>
          <w:p w:rsidR="00A869E5" w:rsidRPr="00223EE2" w:rsidRDefault="00CD02F2" w:rsidP="00223EE2">
            <w:pPr>
              <w:jc w:val="center"/>
              <w:rPr>
                <w:rFonts w:ascii="Times New Roman" w:hAnsi="Times New Roman" w:cs="Times New Roman"/>
                <w:sz w:val="24"/>
                <w:szCs w:val="24"/>
              </w:rPr>
            </w:pPr>
            <w:r w:rsidRPr="00223EE2">
              <w:rPr>
                <w:rFonts w:ascii="Times New Roman" w:hAnsi="Times New Roman" w:cs="Times New Roman"/>
                <w:sz w:val="24"/>
                <w:szCs w:val="24"/>
              </w:rPr>
              <w:t>01.09.2019</w:t>
            </w:r>
          </w:p>
        </w:tc>
      </w:tr>
      <w:tr w:rsidR="00EC5153" w:rsidRPr="00223EE2" w:rsidTr="00EC5153">
        <w:tc>
          <w:tcPr>
            <w:tcW w:w="3652" w:type="dxa"/>
          </w:tcPr>
          <w:p w:rsidR="00EC5153" w:rsidRPr="00223EE2" w:rsidRDefault="00EC5153" w:rsidP="00223EE2">
            <w:pPr>
              <w:jc w:val="both"/>
              <w:rPr>
                <w:rStyle w:val="a6"/>
                <w:rFonts w:ascii="Times New Roman" w:hAnsi="Times New Roman" w:cs="Times New Roman"/>
                <w:sz w:val="24"/>
                <w:szCs w:val="24"/>
                <w:shd w:val="clear" w:color="auto" w:fill="FFFFFF"/>
              </w:rPr>
            </w:pPr>
            <w:r w:rsidRPr="00223EE2">
              <w:rPr>
                <w:rFonts w:ascii="Times New Roman" w:hAnsi="Times New Roman" w:cs="Times New Roman"/>
                <w:sz w:val="24"/>
                <w:szCs w:val="24"/>
              </w:rPr>
              <w:t xml:space="preserve">Федеральный закон № 227-ФЗ от 26.07.2019 "О внесении изменений в Федеральный закон "О федеральной информационной адресной </w:t>
            </w:r>
            <w:r w:rsidRPr="00223EE2">
              <w:rPr>
                <w:rFonts w:ascii="Times New Roman" w:hAnsi="Times New Roman" w:cs="Times New Roman"/>
                <w:sz w:val="24"/>
                <w:szCs w:val="24"/>
              </w:rPr>
              <w:lastRenderedPageBreak/>
              <w:t>системе и о внесении изменений в Федеральный закон "Об общих принципах организации местного самоуправления в Российской Федерации"</w:t>
            </w:r>
          </w:p>
        </w:tc>
        <w:tc>
          <w:tcPr>
            <w:tcW w:w="9356" w:type="dxa"/>
          </w:tcPr>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lastRenderedPageBreak/>
              <w:t>Конкретизированы требования к передаче сведений в информационную адресную систему</w:t>
            </w:r>
          </w:p>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 Закон о федеральной информационной адресной системе внесен ряд изменений, в том числе:</w:t>
            </w:r>
          </w:p>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xml:space="preserve">скорректировано понятие объекта адресации. Согласно новой редакции это объект </w:t>
            </w:r>
            <w:r w:rsidRPr="00223EE2">
              <w:rPr>
                <w:rFonts w:ascii="Times New Roman" w:eastAsia="Times New Roman" w:hAnsi="Times New Roman" w:cs="Times New Roman"/>
                <w:sz w:val="24"/>
                <w:szCs w:val="24"/>
                <w:lang w:eastAsia="ru-RU"/>
              </w:rPr>
              <w:lastRenderedPageBreak/>
              <w:t>капитального строительства, земельный участок или другой объект, предусмотренный перечнем адресации (ранее - один или несколько объектов недвижимого имущества либо иной объект, которому присваивается адрес);</w:t>
            </w:r>
          </w:p>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 связи с образованием новых субъектов РФ - Республики Крым и города Севастополя, на данные субъекты распространены положения Закона о федеральной информационной адресной системе;</w:t>
            </w:r>
          </w:p>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xml:space="preserve">введено требование, касающееся необходимости соблюдения органами </w:t>
            </w:r>
            <w:proofErr w:type="spellStart"/>
            <w:r w:rsidRPr="00223EE2">
              <w:rPr>
                <w:rFonts w:ascii="Times New Roman" w:eastAsia="Times New Roman" w:hAnsi="Times New Roman" w:cs="Times New Roman"/>
                <w:sz w:val="24"/>
                <w:szCs w:val="24"/>
                <w:lang w:eastAsia="ru-RU"/>
              </w:rPr>
              <w:t>госвласти</w:t>
            </w:r>
            <w:proofErr w:type="spellEnd"/>
            <w:r w:rsidRPr="00223EE2">
              <w:rPr>
                <w:rFonts w:ascii="Times New Roman" w:eastAsia="Times New Roman" w:hAnsi="Times New Roman" w:cs="Times New Roman"/>
                <w:sz w:val="24"/>
                <w:szCs w:val="24"/>
                <w:lang w:eastAsia="ru-RU"/>
              </w:rPr>
              <w:t xml:space="preserve"> и органами местного самоуправления установленных Правительством РФ требований к структуре адреса при его написании;</w:t>
            </w:r>
          </w:p>
          <w:p w:rsidR="00EC5153" w:rsidRPr="00223EE2" w:rsidRDefault="00EC515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уполномоченный на ведение ЕГРН федеральный орган (подведомственное ему учреждение) в порядке межведомственного информационного взаимодействия при ведении государственного адресного реестра обязаны в установленные сроки передать оператору федеральной информационной адресной системы сведения о создании (снятии с учета, исключении из ЕГРН) объекта недвижимости.</w:t>
            </w:r>
          </w:p>
          <w:p w:rsidR="00EC5153" w:rsidRPr="00223EE2" w:rsidRDefault="00EC5153" w:rsidP="00223EE2">
            <w:pPr>
              <w:pStyle w:val="a5"/>
              <w:shd w:val="clear" w:color="auto" w:fill="FFFFFF"/>
              <w:spacing w:before="0" w:beforeAutospacing="0" w:after="0" w:afterAutospacing="0"/>
              <w:ind w:firstLine="459"/>
              <w:jc w:val="both"/>
              <w:rPr>
                <w:b/>
                <w:bCs/>
              </w:rPr>
            </w:pPr>
          </w:p>
        </w:tc>
        <w:tc>
          <w:tcPr>
            <w:tcW w:w="1778" w:type="dxa"/>
          </w:tcPr>
          <w:p w:rsidR="00EC5153" w:rsidRPr="00223EE2" w:rsidRDefault="00173791" w:rsidP="00223EE2">
            <w:pPr>
              <w:jc w:val="both"/>
              <w:rPr>
                <w:rFonts w:ascii="Times New Roman" w:eastAsia="Times New Roman" w:hAnsi="Times New Roman" w:cs="Times New Roman"/>
                <w:sz w:val="24"/>
                <w:szCs w:val="24"/>
                <w:lang w:eastAsia="ru-RU"/>
              </w:rPr>
            </w:pPr>
            <w:hyperlink r:id="rId15" w:history="1">
              <w:r w:rsidR="00EC5153" w:rsidRPr="00223EE2">
                <w:rPr>
                  <w:rFonts w:ascii="Times New Roman" w:eastAsia="Times New Roman" w:hAnsi="Times New Roman" w:cs="Times New Roman"/>
                  <w:sz w:val="24"/>
                  <w:szCs w:val="24"/>
                  <w:lang w:eastAsia="ru-RU"/>
                </w:rPr>
                <w:t>06.08.2019</w:t>
              </w:r>
            </w:hyperlink>
          </w:p>
          <w:p w:rsidR="00EC5153" w:rsidRPr="00223EE2" w:rsidRDefault="00EC5153" w:rsidP="00223EE2">
            <w:pPr>
              <w:jc w:val="center"/>
              <w:rPr>
                <w:rFonts w:ascii="Times New Roman" w:hAnsi="Times New Roman" w:cs="Times New Roman"/>
                <w:sz w:val="24"/>
                <w:szCs w:val="24"/>
              </w:rPr>
            </w:pPr>
          </w:p>
        </w:tc>
      </w:tr>
      <w:tr w:rsidR="00A869E5" w:rsidRPr="00223EE2" w:rsidTr="00EC5153">
        <w:tc>
          <w:tcPr>
            <w:tcW w:w="3652" w:type="dxa"/>
          </w:tcPr>
          <w:p w:rsidR="00A869E5" w:rsidRPr="00223EE2" w:rsidRDefault="00CD02F2" w:rsidP="00223EE2">
            <w:pPr>
              <w:rPr>
                <w:rFonts w:ascii="Times New Roman" w:hAnsi="Times New Roman" w:cs="Times New Roman"/>
                <w:sz w:val="24"/>
                <w:szCs w:val="24"/>
              </w:rPr>
            </w:pPr>
            <w:r w:rsidRPr="00223EE2">
              <w:rPr>
                <w:rFonts w:ascii="Times New Roman" w:eastAsia="Times New Roman" w:hAnsi="Times New Roman" w:cs="Times New Roman"/>
                <w:bCs/>
                <w:kern w:val="36"/>
                <w:sz w:val="24"/>
                <w:szCs w:val="24"/>
                <w:lang w:eastAsia="ru-RU"/>
              </w:rPr>
              <w:lastRenderedPageBreak/>
              <w:t>Федеральный закон от 17.06.2019 N 150-ФЗ "О внесении изменений в Федеральный закон "О кадастровой деятельности" и Федеральный закон "О государственной регистрации недвижимости"</w:t>
            </w:r>
          </w:p>
        </w:tc>
        <w:tc>
          <w:tcPr>
            <w:tcW w:w="9356" w:type="dxa"/>
          </w:tcPr>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t>Закон, направленный на упрощение проведения комплексных кадастровых работ</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Федеральным законом вводится возможность проведения комплексных кадастровых работ при отсутствии утвержденного проекта межевания территории, если в соответствии с Градостроительным кодексом РФ разработка и утверждение такого проекта не требуется.</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Определяются особенности проведения комплексных кадастровых работ для земельных участков, занятых объектами (территориями) общего пользования, расположенных в границах территории ведения гражданами садоводства и огородничества, в отношении лесных участков.</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Устанавливается порядок выявления самовольного занятия земельных участков, а также порядок уточнения границ земельных участков, площадь которых не соответствует указанной в ЕГРН.</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xml:space="preserve">Расширяется перечень реестровых ошибок в сведениях реестра, которые могут быть устранены </w:t>
            </w:r>
            <w:proofErr w:type="spellStart"/>
            <w:r w:rsidRPr="00223EE2">
              <w:rPr>
                <w:rFonts w:ascii="Times New Roman" w:eastAsia="Times New Roman" w:hAnsi="Times New Roman" w:cs="Times New Roman"/>
                <w:sz w:val="24"/>
                <w:szCs w:val="24"/>
                <w:lang w:eastAsia="ru-RU"/>
              </w:rPr>
              <w:t>Росреестром</w:t>
            </w:r>
            <w:proofErr w:type="spellEnd"/>
            <w:r w:rsidRPr="00223EE2">
              <w:rPr>
                <w:rFonts w:ascii="Times New Roman" w:eastAsia="Times New Roman" w:hAnsi="Times New Roman" w:cs="Times New Roman"/>
                <w:sz w:val="24"/>
                <w:szCs w:val="24"/>
                <w:lang w:eastAsia="ru-RU"/>
              </w:rPr>
              <w:t xml:space="preserve"> самостоятельно.</w:t>
            </w:r>
          </w:p>
          <w:p w:rsidR="008F5131" w:rsidRPr="00223EE2" w:rsidRDefault="008F5131"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 xml:space="preserve">Устанавливается, что в случае если до дня вступления Федерального закона в силу органом государственной власти или органом местного самоуправления заключен государственный или муниципальный контракт на выполнение комплексных кадастровых работ, к отношениям, связанным с выполнением таких работ, включая представление карты-плана территории в орган регистрации прав, а также к отношениям, связанным с рассмотрением органом регистрации прав подготовленной в </w:t>
            </w:r>
            <w:r w:rsidRPr="00223EE2">
              <w:rPr>
                <w:rFonts w:ascii="Times New Roman" w:eastAsia="Times New Roman" w:hAnsi="Times New Roman" w:cs="Times New Roman"/>
                <w:sz w:val="24"/>
                <w:szCs w:val="24"/>
                <w:lang w:eastAsia="ru-RU"/>
              </w:rPr>
              <w:lastRenderedPageBreak/>
              <w:t>результате выполнения таких работ</w:t>
            </w:r>
            <w:proofErr w:type="gramEnd"/>
            <w:r w:rsidRPr="00223EE2">
              <w:rPr>
                <w:rFonts w:ascii="Times New Roman" w:eastAsia="Times New Roman" w:hAnsi="Times New Roman" w:cs="Times New Roman"/>
                <w:sz w:val="24"/>
                <w:szCs w:val="24"/>
                <w:lang w:eastAsia="ru-RU"/>
              </w:rPr>
              <w:t xml:space="preserve"> карты-плана территории, положения настоящего Федерального закона не применяются.</w:t>
            </w:r>
          </w:p>
          <w:p w:rsidR="00A869E5" w:rsidRPr="00223EE2" w:rsidRDefault="00A869E5" w:rsidP="00223EE2">
            <w:pPr>
              <w:ind w:firstLine="540"/>
              <w:jc w:val="both"/>
              <w:rPr>
                <w:rFonts w:ascii="Times New Roman" w:hAnsi="Times New Roman" w:cs="Times New Roman"/>
                <w:sz w:val="24"/>
                <w:szCs w:val="24"/>
              </w:rPr>
            </w:pPr>
          </w:p>
        </w:tc>
        <w:tc>
          <w:tcPr>
            <w:tcW w:w="1778" w:type="dxa"/>
          </w:tcPr>
          <w:p w:rsidR="00CD02F2" w:rsidRPr="00223EE2" w:rsidRDefault="00CD02F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lastRenderedPageBreak/>
              <w:t>16.09.2019</w:t>
            </w:r>
          </w:p>
          <w:p w:rsidR="00A869E5" w:rsidRPr="00223EE2" w:rsidRDefault="00A869E5" w:rsidP="00223EE2">
            <w:pPr>
              <w:jc w:val="center"/>
              <w:rPr>
                <w:rFonts w:ascii="Times New Roman" w:hAnsi="Times New Roman" w:cs="Times New Roman"/>
                <w:sz w:val="24"/>
                <w:szCs w:val="24"/>
              </w:rPr>
            </w:pPr>
          </w:p>
        </w:tc>
      </w:tr>
      <w:tr w:rsidR="00EC5153" w:rsidRPr="00223EE2" w:rsidTr="00EC5153">
        <w:tc>
          <w:tcPr>
            <w:tcW w:w="3652" w:type="dxa"/>
          </w:tcPr>
          <w:p w:rsidR="00EC5153" w:rsidRPr="00223EE2" w:rsidRDefault="00EC5153" w:rsidP="00223EE2">
            <w:pPr>
              <w:jc w:val="both"/>
              <w:rPr>
                <w:rFonts w:ascii="Times New Roman" w:hAnsi="Times New Roman" w:cs="Times New Roman"/>
                <w:sz w:val="24"/>
                <w:szCs w:val="24"/>
              </w:rPr>
            </w:pPr>
            <w:r w:rsidRPr="00223EE2">
              <w:rPr>
                <w:rFonts w:ascii="Times New Roman" w:hAnsi="Times New Roman" w:cs="Times New Roman"/>
                <w:sz w:val="24"/>
                <w:szCs w:val="24"/>
              </w:rPr>
              <w:lastRenderedPageBreak/>
              <w:t>Федеральный закон от 06.06.2019 № 138-ФЗ «О внесении изменений в Федеральный закон «Об ипотеке (залоге недвижимости)» и отдельные законодательные акты Российской Федерации в части совершенствования залога земельных участков из земель се</w:t>
            </w:r>
            <w:r w:rsidR="008F5131" w:rsidRPr="00223EE2">
              <w:rPr>
                <w:rFonts w:ascii="Times New Roman" w:hAnsi="Times New Roman" w:cs="Times New Roman"/>
                <w:sz w:val="24"/>
                <w:szCs w:val="24"/>
              </w:rPr>
              <w:t>льскохозяйственного назначения»</w:t>
            </w:r>
          </w:p>
          <w:p w:rsidR="00EC5153" w:rsidRPr="00223EE2" w:rsidRDefault="00EC5153" w:rsidP="00223EE2">
            <w:pPr>
              <w:ind w:firstLine="709"/>
              <w:jc w:val="both"/>
              <w:outlineLvl w:val="0"/>
              <w:rPr>
                <w:rFonts w:ascii="Times New Roman" w:hAnsi="Times New Roman" w:cs="Times New Roman"/>
                <w:sz w:val="24"/>
                <w:szCs w:val="24"/>
              </w:rPr>
            </w:pPr>
          </w:p>
        </w:tc>
        <w:tc>
          <w:tcPr>
            <w:tcW w:w="9356" w:type="dxa"/>
          </w:tcPr>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t>Внесены изменения в нормы о залоге участков из земель сельскохозяйственного назначения</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Принятый Федеральный закон направлен на повышение эффективности использования земель сельскохозяйственного назначения посредством совершенствования залога земельных участков в составе таких земель (далее - "земельные участки").</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Снимается запрет на реализацию земельных участков до истечения периода сельскохозяйственных работ, вместе с тем должна быть предусмотрена возможность получения доходов производителем продукции, использующим участок.</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Утрачивает силу правило, согласно которому суд вправе отсрочить реализацию заложенного земельного участка на срок до одного года. При этом в решении об обращении взыскания на участок суд должен указать меры по обеспечению интересов производителя сельскохозяйственной продукции, использующего заложенный земельный участок.</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Залоговая стоимость земельного участка по соглашению залогодателя и залогодержателя может быть определена исходя из его кадастровой стоимости без проведения оценки его рыночной стоимости.</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8F5131"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t xml:space="preserve">18.06.2019 </w:t>
            </w:r>
          </w:p>
        </w:tc>
      </w:tr>
      <w:tr w:rsidR="00EC5153" w:rsidRPr="00223EE2" w:rsidTr="00EC5153">
        <w:tc>
          <w:tcPr>
            <w:tcW w:w="3652" w:type="dxa"/>
          </w:tcPr>
          <w:p w:rsidR="008F5131" w:rsidRPr="00223EE2" w:rsidRDefault="008F5131" w:rsidP="00223EE2">
            <w:pPr>
              <w:jc w:val="both"/>
              <w:rPr>
                <w:rFonts w:ascii="Times New Roman" w:hAnsi="Times New Roman" w:cs="Times New Roman"/>
                <w:sz w:val="24"/>
                <w:szCs w:val="24"/>
              </w:rPr>
            </w:pPr>
            <w:r w:rsidRPr="00223EE2">
              <w:rPr>
                <w:rFonts w:ascii="Times New Roman" w:hAnsi="Times New Roman" w:cs="Times New Roman"/>
                <w:sz w:val="24"/>
                <w:szCs w:val="24"/>
              </w:rPr>
              <w:t xml:space="preserve">Федеральный </w:t>
            </w:r>
            <w:hyperlink r:id="rId16" w:history="1">
              <w:r w:rsidRPr="00223EE2">
                <w:rPr>
                  <w:rStyle w:val="a4"/>
                  <w:rFonts w:ascii="Times New Roman" w:hAnsi="Times New Roman" w:cs="Times New Roman"/>
                  <w:color w:val="auto"/>
                  <w:sz w:val="24"/>
                  <w:szCs w:val="24"/>
                  <w:u w:val="none"/>
                </w:rPr>
                <w:t>закон</w:t>
              </w:r>
            </w:hyperlink>
            <w:r w:rsidRPr="00223EE2">
              <w:rPr>
                <w:rFonts w:ascii="Times New Roman" w:hAnsi="Times New Roman" w:cs="Times New Roman"/>
                <w:sz w:val="24"/>
                <w:szCs w:val="24"/>
              </w:rPr>
              <w:t xml:space="preserve"> от 06.06.2019 N 128-ФЗ</w:t>
            </w:r>
          </w:p>
          <w:p w:rsidR="008F5131" w:rsidRPr="00223EE2" w:rsidRDefault="008F5131" w:rsidP="00223EE2">
            <w:pPr>
              <w:jc w:val="both"/>
              <w:rPr>
                <w:rFonts w:ascii="Times New Roman" w:hAnsi="Times New Roman" w:cs="Times New Roman"/>
                <w:sz w:val="24"/>
                <w:szCs w:val="24"/>
              </w:rPr>
            </w:pPr>
            <w:r w:rsidRPr="00223EE2">
              <w:rPr>
                <w:rFonts w:ascii="Times New Roman" w:hAnsi="Times New Roman" w:cs="Times New Roman"/>
                <w:sz w:val="24"/>
                <w:szCs w:val="24"/>
              </w:rPr>
              <w:t>"О внесении изменения в статью 3 Федерального закона "О внесении изменений в статьи 333.33 и 333.35 части второй Налогового кодекса Российской Федерации"</w:t>
            </w:r>
          </w:p>
          <w:p w:rsidR="00EC5153" w:rsidRPr="00223EE2" w:rsidRDefault="008F5131" w:rsidP="00223EE2">
            <w:pPr>
              <w:jc w:val="both"/>
              <w:rPr>
                <w:rFonts w:ascii="Times New Roman" w:hAnsi="Times New Roman" w:cs="Times New Roman"/>
                <w:sz w:val="24"/>
                <w:szCs w:val="24"/>
              </w:rPr>
            </w:pPr>
            <w:r w:rsidRPr="00223EE2">
              <w:rPr>
                <w:rFonts w:ascii="Times New Roman" w:hAnsi="Times New Roman" w:cs="Times New Roman"/>
                <w:sz w:val="24"/>
                <w:szCs w:val="24"/>
              </w:rPr>
              <w:t xml:space="preserve"> </w:t>
            </w:r>
          </w:p>
        </w:tc>
        <w:tc>
          <w:tcPr>
            <w:tcW w:w="9356" w:type="dxa"/>
          </w:tcPr>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t>До 1 января 2023 года от уплаты госпошлины освобождена регистрация ранее приобретенных прав на объекты недвижимости на территории Крыма и Севастополя</w:t>
            </w:r>
          </w:p>
          <w:p w:rsidR="008F5131" w:rsidRPr="00223EE2" w:rsidRDefault="008F5131"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Законом продлено действие подпункта 31 пункта 3 статьи 333.35 НК РФ, предусматривающего освобождение от уплаты госпошлины за регистрацию прав на недвижимое имущество, возникших на территориях Крыма и Севастополя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w:t>
            </w:r>
            <w:proofErr w:type="gramEnd"/>
            <w:r w:rsidRPr="00223EE2">
              <w:rPr>
                <w:rFonts w:ascii="Times New Roman" w:eastAsia="Times New Roman" w:hAnsi="Times New Roman" w:cs="Times New Roman"/>
                <w:sz w:val="24"/>
                <w:szCs w:val="24"/>
                <w:lang w:eastAsia="ru-RU"/>
              </w:rPr>
              <w:t xml:space="preserve"> и города федерального значения Севастополя".</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Внесение данных изменений обусловлено необходимостью продления мероприятий по интеграции Крымского региона в экономическую и правовую системы Российской Федерации.</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8F5131"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t>07.06.2019</w:t>
            </w:r>
          </w:p>
        </w:tc>
      </w:tr>
      <w:tr w:rsidR="00EC5153" w:rsidRPr="00223EE2" w:rsidTr="00EC5153">
        <w:tc>
          <w:tcPr>
            <w:tcW w:w="3652" w:type="dxa"/>
          </w:tcPr>
          <w:p w:rsidR="008F5131" w:rsidRPr="00223EE2" w:rsidRDefault="008F5131" w:rsidP="00223EE2">
            <w:pPr>
              <w:jc w:val="both"/>
              <w:rPr>
                <w:rFonts w:ascii="Times New Roman" w:hAnsi="Times New Roman" w:cs="Times New Roman"/>
                <w:sz w:val="24"/>
                <w:szCs w:val="24"/>
              </w:rPr>
            </w:pPr>
            <w:r w:rsidRPr="00223EE2">
              <w:rPr>
                <w:rFonts w:ascii="Times New Roman" w:hAnsi="Times New Roman" w:cs="Times New Roman"/>
                <w:sz w:val="24"/>
                <w:szCs w:val="24"/>
              </w:rPr>
              <w:t xml:space="preserve">Федеральный закон от </w:t>
            </w:r>
            <w:r w:rsidRPr="00223EE2">
              <w:rPr>
                <w:rFonts w:ascii="Times New Roman" w:hAnsi="Times New Roman" w:cs="Times New Roman"/>
                <w:sz w:val="24"/>
                <w:szCs w:val="24"/>
              </w:rPr>
              <w:lastRenderedPageBreak/>
              <w:t>01.05.2019 N 76-ФЗ</w:t>
            </w:r>
          </w:p>
          <w:p w:rsidR="008F5131" w:rsidRPr="00223EE2" w:rsidRDefault="008F5131" w:rsidP="00223EE2">
            <w:pPr>
              <w:jc w:val="both"/>
              <w:rPr>
                <w:rFonts w:ascii="Times New Roman" w:hAnsi="Times New Roman" w:cs="Times New Roman"/>
                <w:sz w:val="24"/>
                <w:szCs w:val="24"/>
              </w:rPr>
            </w:pPr>
            <w:r w:rsidRPr="00223EE2">
              <w:rPr>
                <w:rFonts w:ascii="Times New Roman" w:hAnsi="Times New Roman" w:cs="Times New Roman"/>
                <w:sz w:val="24"/>
                <w:szCs w:val="24"/>
              </w:rP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EC5153" w:rsidRPr="00223EE2" w:rsidRDefault="008F5131" w:rsidP="00223EE2">
            <w:pPr>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t xml:space="preserve"> </w:t>
            </w:r>
          </w:p>
        </w:tc>
        <w:tc>
          <w:tcPr>
            <w:tcW w:w="9356" w:type="dxa"/>
          </w:tcPr>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lastRenderedPageBreak/>
              <w:t>С 31 июля станет проще заключать сделки с недвижимостью</w:t>
            </w:r>
          </w:p>
          <w:p w:rsidR="008F5131" w:rsidRPr="00223EE2" w:rsidRDefault="00173791" w:rsidP="00223EE2">
            <w:pPr>
              <w:ind w:firstLine="540"/>
              <w:jc w:val="both"/>
              <w:rPr>
                <w:rFonts w:ascii="Times New Roman" w:eastAsia="Times New Roman" w:hAnsi="Times New Roman" w:cs="Times New Roman"/>
                <w:sz w:val="24"/>
                <w:szCs w:val="24"/>
                <w:lang w:eastAsia="ru-RU"/>
              </w:rPr>
            </w:pPr>
            <w:hyperlink r:id="rId17" w:history="1">
              <w:r w:rsidR="008F5131" w:rsidRPr="00223EE2">
                <w:rPr>
                  <w:rFonts w:ascii="Times New Roman" w:eastAsia="Times New Roman" w:hAnsi="Times New Roman" w:cs="Times New Roman"/>
                  <w:sz w:val="24"/>
                  <w:szCs w:val="24"/>
                  <w:lang w:eastAsia="ru-RU"/>
                </w:rPr>
                <w:t>Не нужно будет заверять у нотариуса</w:t>
              </w:r>
            </w:hyperlink>
            <w:r w:rsidR="008F5131" w:rsidRPr="00223EE2">
              <w:rPr>
                <w:rFonts w:ascii="Times New Roman" w:eastAsia="Times New Roman" w:hAnsi="Times New Roman" w:cs="Times New Roman"/>
                <w:sz w:val="24"/>
                <w:szCs w:val="24"/>
                <w:lang w:eastAsia="ru-RU"/>
              </w:rPr>
              <w:t>:</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сделки при отчуждении или передаче в ипотеку всеми участниками долевой собственности своих долей по одной сделке;</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договоры с кредитными организациями об ипотеке долей в праве общей собственности на недвижимость.</w:t>
            </w:r>
          </w:p>
          <w:p w:rsidR="008F5131" w:rsidRPr="00223EE2" w:rsidRDefault="008F5131"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xml:space="preserve">Договор купли-продажи или ипотеки долей можно будет заключить в </w:t>
            </w:r>
            <w:hyperlink r:id="rId18" w:history="1">
              <w:r w:rsidRPr="00223EE2">
                <w:rPr>
                  <w:rFonts w:ascii="Times New Roman" w:eastAsia="Times New Roman" w:hAnsi="Times New Roman" w:cs="Times New Roman"/>
                  <w:sz w:val="24"/>
                  <w:szCs w:val="24"/>
                  <w:lang w:eastAsia="ru-RU"/>
                </w:rPr>
                <w:t>простой письменной форме</w:t>
              </w:r>
            </w:hyperlink>
            <w:r w:rsidRPr="00223EE2">
              <w:rPr>
                <w:rFonts w:ascii="Times New Roman" w:eastAsia="Times New Roman" w:hAnsi="Times New Roman" w:cs="Times New Roman"/>
                <w:sz w:val="24"/>
                <w:szCs w:val="24"/>
                <w:lang w:eastAsia="ru-RU"/>
              </w:rPr>
              <w:t>, если его подпишут все долевые собственники. Нотариальный тариф платить не потребуется. По желанию правообладателей долей любую сделку, как и прежде, можно будет удостоверить у нотариуса.</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8F5131"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lastRenderedPageBreak/>
              <w:t>31.07.2019</w:t>
            </w:r>
          </w:p>
        </w:tc>
      </w:tr>
      <w:tr w:rsidR="00EC5153" w:rsidRPr="00223EE2" w:rsidTr="00EC5153">
        <w:tc>
          <w:tcPr>
            <w:tcW w:w="3652" w:type="dxa"/>
          </w:tcPr>
          <w:p w:rsidR="00C740DE" w:rsidRPr="00223EE2" w:rsidRDefault="00C740DE" w:rsidP="00223EE2">
            <w:pPr>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Федеральный закон от 18.07.2019 N 194-ФЗ</w:t>
            </w:r>
          </w:p>
          <w:p w:rsidR="00C740DE" w:rsidRPr="00223EE2" w:rsidRDefault="00C740DE" w:rsidP="00223EE2">
            <w:pPr>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 xml:space="preserve">"О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отдельные законодательные акты Российской Федерации в связи с включением Республики Бурятия и Забайкальского края в </w:t>
            </w:r>
            <w:r w:rsidRPr="00223EE2">
              <w:rPr>
                <w:rFonts w:ascii="Times New Roman" w:eastAsia="Times New Roman" w:hAnsi="Times New Roman" w:cs="Times New Roman"/>
                <w:sz w:val="24"/>
                <w:szCs w:val="24"/>
                <w:lang w:eastAsia="ru-RU"/>
              </w:rPr>
              <w:lastRenderedPageBreak/>
              <w:t>состав Дальневосточного федерального</w:t>
            </w:r>
            <w:proofErr w:type="gramEnd"/>
            <w:r w:rsidRPr="00223EE2">
              <w:rPr>
                <w:rFonts w:ascii="Times New Roman" w:eastAsia="Times New Roman" w:hAnsi="Times New Roman" w:cs="Times New Roman"/>
                <w:sz w:val="24"/>
                <w:szCs w:val="24"/>
                <w:lang w:eastAsia="ru-RU"/>
              </w:rPr>
              <w:t xml:space="preserve"> округа"</w:t>
            </w:r>
          </w:p>
          <w:p w:rsidR="00EC5153" w:rsidRPr="00223EE2" w:rsidRDefault="00EC5153" w:rsidP="00223EE2">
            <w:pPr>
              <w:ind w:firstLine="709"/>
              <w:jc w:val="both"/>
              <w:rPr>
                <w:rFonts w:ascii="Times New Roman" w:hAnsi="Times New Roman" w:cs="Times New Roman"/>
                <w:sz w:val="24"/>
                <w:szCs w:val="24"/>
              </w:rPr>
            </w:pPr>
          </w:p>
        </w:tc>
        <w:tc>
          <w:tcPr>
            <w:tcW w:w="9356" w:type="dxa"/>
          </w:tcPr>
          <w:p w:rsidR="00C740DE" w:rsidRPr="00223EE2" w:rsidRDefault="00C740DE"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lastRenderedPageBreak/>
              <w:t>Действие закона о "дальневосточном гектаре" распространено на территории Республики Бурятия и Забайкальского края</w:t>
            </w:r>
          </w:p>
          <w:p w:rsidR="00C740DE" w:rsidRPr="00223EE2" w:rsidRDefault="00C740DE"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Указом Президента РФ от 03.11.2018 N 632 территории Республики Бурятия и Забайкальского края были включены в состав Дальневосточного федерального округа.</w:t>
            </w:r>
          </w:p>
          <w:p w:rsidR="00C740DE" w:rsidRPr="00223EE2" w:rsidRDefault="00C740DE"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Настоящим Федеральным законом действие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распространено на территории указанных субъектов РФ.</w:t>
            </w:r>
            <w:proofErr w:type="gramEnd"/>
          </w:p>
          <w:p w:rsidR="00C740DE" w:rsidRPr="00223EE2" w:rsidRDefault="00C740DE"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До 1 февраля 2020 года "дальневосточный гектар" на территории Забайкальского края и Республики Бурятия смогут получить только жители вышеуказанных регионов, затем - до 1 августа 2020 года - все жители Дальневосточного федерального округа и лишь после этого - любой гражданин России.</w:t>
            </w:r>
          </w:p>
          <w:p w:rsidR="00C740DE" w:rsidRPr="00223EE2" w:rsidRDefault="00C740DE"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Одновременно устанавливается запрет на предоставление земельных участков, расположенных в границах центральной экологической зоны Байкальской природной территории.</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C740DE"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t>29.07.2019</w:t>
            </w:r>
          </w:p>
        </w:tc>
      </w:tr>
      <w:tr w:rsidR="00EC5153" w:rsidRPr="00223EE2" w:rsidTr="00EC5153">
        <w:tc>
          <w:tcPr>
            <w:tcW w:w="3652" w:type="dxa"/>
          </w:tcPr>
          <w:p w:rsidR="00C740DE" w:rsidRPr="00223EE2" w:rsidRDefault="00C740DE" w:rsidP="00223EE2">
            <w:pPr>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Постановление Правительства РФ от 15.07.2019 N 902</w:t>
            </w:r>
          </w:p>
          <w:p w:rsidR="00EC5153" w:rsidRPr="00223EE2" w:rsidRDefault="00C740DE" w:rsidP="00223EE2">
            <w:pPr>
              <w:jc w:val="both"/>
              <w:rPr>
                <w:rFonts w:ascii="Times New Roman" w:hAnsi="Times New Roman" w:cs="Times New Roman"/>
                <w:sz w:val="24"/>
                <w:szCs w:val="24"/>
              </w:rPr>
            </w:pPr>
            <w:proofErr w:type="gramStart"/>
            <w:r w:rsidRPr="00223EE2">
              <w:rPr>
                <w:rFonts w:ascii="Times New Roman" w:eastAsia="Times New Roman" w:hAnsi="Times New Roman" w:cs="Times New Roman"/>
                <w:sz w:val="24"/>
                <w:szCs w:val="24"/>
                <w:lang w:eastAsia="ru-RU"/>
              </w:rPr>
              <w:t>"О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w:t>
            </w:r>
            <w:proofErr w:type="gramEnd"/>
            <w:r w:rsidRPr="00223EE2">
              <w:rPr>
                <w:rFonts w:ascii="Times New Roman" w:eastAsia="Times New Roman" w:hAnsi="Times New Roman" w:cs="Times New Roman"/>
                <w:sz w:val="24"/>
                <w:szCs w:val="24"/>
                <w:lang w:eastAsia="ru-RU"/>
              </w:rPr>
              <w:t xml:space="preserve"> кадастровых картах, и признании </w:t>
            </w:r>
            <w:proofErr w:type="gramStart"/>
            <w:r w:rsidRPr="00223EE2">
              <w:rPr>
                <w:rFonts w:ascii="Times New Roman" w:eastAsia="Times New Roman" w:hAnsi="Times New Roman" w:cs="Times New Roman"/>
                <w:sz w:val="24"/>
                <w:szCs w:val="24"/>
                <w:lang w:eastAsia="ru-RU"/>
              </w:rPr>
              <w:t>утратившими</w:t>
            </w:r>
            <w:proofErr w:type="gramEnd"/>
            <w:r w:rsidRPr="00223EE2">
              <w:rPr>
                <w:rFonts w:ascii="Times New Roman" w:eastAsia="Times New Roman" w:hAnsi="Times New Roman" w:cs="Times New Roman"/>
                <w:sz w:val="24"/>
                <w:szCs w:val="24"/>
                <w:lang w:eastAsia="ru-RU"/>
              </w:rPr>
              <w:t xml:space="preserve"> силу отдельных положений некоторых актов Правительства Российской Федерации"</w:t>
            </w:r>
          </w:p>
        </w:tc>
        <w:tc>
          <w:tcPr>
            <w:tcW w:w="9356" w:type="dxa"/>
          </w:tcPr>
          <w:p w:rsidR="00C740DE" w:rsidRPr="00223EE2" w:rsidRDefault="00C740DE"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t>Уточнен порядок представления в орган кадастрового учета сведений о границах расстояний до магистральных и промышленных трубопроводов</w:t>
            </w:r>
          </w:p>
          <w:p w:rsidR="00C740DE" w:rsidRPr="00223EE2" w:rsidRDefault="00C740DE"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 xml:space="preserve">Устанавливается, что органами государственной власти субъектов РФ и органами местного самоуправления в Росреестр для воспроизведения на публичных кадастровых картах предоставляются, помимо прочего, сведения о границах минимальных расстояний до магистральных и промышленных трубопроводов (газопроводов, нефтепроводов и нефтепродуктопроводов, </w:t>
            </w:r>
            <w:proofErr w:type="spellStart"/>
            <w:r w:rsidRPr="00223EE2">
              <w:rPr>
                <w:rFonts w:ascii="Times New Roman" w:eastAsia="Times New Roman" w:hAnsi="Times New Roman" w:cs="Times New Roman"/>
                <w:sz w:val="24"/>
                <w:szCs w:val="24"/>
                <w:lang w:eastAsia="ru-RU"/>
              </w:rPr>
              <w:t>аммиакопроводов</w:t>
            </w:r>
            <w:proofErr w:type="spellEnd"/>
            <w:r w:rsidRPr="00223EE2">
              <w:rPr>
                <w:rFonts w:ascii="Times New Roman" w:eastAsia="Times New Roman" w:hAnsi="Times New Roman" w:cs="Times New Roman"/>
                <w:sz w:val="24"/>
                <w:szCs w:val="24"/>
                <w:lang w:eastAsia="ru-RU"/>
              </w:rPr>
              <w:t>), описание и перечень координат которых утверждены решением Минэнерго России, если в отношении таких трубопроводов не установлены зоны минимальных расстояний в соответствии с Земельным</w:t>
            </w:r>
            <w:proofErr w:type="gramEnd"/>
            <w:r w:rsidRPr="00223EE2">
              <w:rPr>
                <w:rFonts w:ascii="Times New Roman" w:eastAsia="Times New Roman" w:hAnsi="Times New Roman" w:cs="Times New Roman"/>
                <w:sz w:val="24"/>
                <w:szCs w:val="24"/>
                <w:lang w:eastAsia="ru-RU"/>
              </w:rPr>
              <w:t xml:space="preserve"> кодексом РФ.</w:t>
            </w:r>
          </w:p>
          <w:p w:rsidR="00C740DE" w:rsidRPr="00223EE2" w:rsidRDefault="00C740DE"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В указанном случае уполномоченным органом направляется утвержденное им графическое описание местоположения границ указанных минимальных расстояний, устанавливаемых исходя из наибольшего из минимальных расстояний до соответствующего трубопровода, ближе которых не допускается размещать объекты капитального строительства различного назначения, и границ территорий в пределах таких минимальных расстояний, в отношении которых устанавливаются различные ограничения использования земельных участков, перечень координат характерных точек этих границ в системе</w:t>
            </w:r>
            <w:proofErr w:type="gramEnd"/>
            <w:r w:rsidRPr="00223EE2">
              <w:rPr>
                <w:rFonts w:ascii="Times New Roman" w:eastAsia="Times New Roman" w:hAnsi="Times New Roman" w:cs="Times New Roman"/>
                <w:sz w:val="24"/>
                <w:szCs w:val="24"/>
                <w:lang w:eastAsia="ru-RU"/>
              </w:rPr>
              <w:t xml:space="preserve"> </w:t>
            </w:r>
            <w:proofErr w:type="gramStart"/>
            <w:r w:rsidRPr="00223EE2">
              <w:rPr>
                <w:rFonts w:ascii="Times New Roman" w:eastAsia="Times New Roman" w:hAnsi="Times New Roman" w:cs="Times New Roman"/>
                <w:sz w:val="24"/>
                <w:szCs w:val="24"/>
                <w:lang w:eastAsia="ru-RU"/>
              </w:rPr>
              <w:t>координат, установленной для ведения ЕГРН.</w:t>
            </w:r>
            <w:proofErr w:type="gramEnd"/>
          </w:p>
          <w:p w:rsidR="00EC5153" w:rsidRPr="00223EE2" w:rsidRDefault="00EC5153" w:rsidP="00223EE2">
            <w:pPr>
              <w:ind w:firstLine="459"/>
              <w:jc w:val="both"/>
              <w:rPr>
                <w:rFonts w:ascii="Times New Roman" w:hAnsi="Times New Roman" w:cs="Times New Roman"/>
                <w:sz w:val="24"/>
                <w:szCs w:val="24"/>
              </w:rPr>
            </w:pPr>
          </w:p>
        </w:tc>
        <w:tc>
          <w:tcPr>
            <w:tcW w:w="1778" w:type="dxa"/>
          </w:tcPr>
          <w:p w:rsidR="00C740DE" w:rsidRPr="00223EE2" w:rsidRDefault="00C740DE" w:rsidP="00223EE2">
            <w:pPr>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25.07.2019 (за исключением отдельных положений)</w:t>
            </w:r>
          </w:p>
          <w:p w:rsidR="00EC5153" w:rsidRPr="00223EE2" w:rsidRDefault="00EC5153" w:rsidP="00223EE2">
            <w:pPr>
              <w:jc w:val="center"/>
              <w:outlineLvl w:val="0"/>
              <w:rPr>
                <w:rFonts w:ascii="Times New Roman" w:eastAsia="Times New Roman" w:hAnsi="Times New Roman" w:cs="Times New Roman"/>
                <w:bCs/>
                <w:kern w:val="36"/>
                <w:sz w:val="24"/>
                <w:szCs w:val="24"/>
                <w:lang w:eastAsia="ru-RU"/>
              </w:rPr>
            </w:pPr>
          </w:p>
        </w:tc>
      </w:tr>
      <w:tr w:rsidR="00EC5153" w:rsidRPr="00223EE2" w:rsidTr="00EC5153">
        <w:tc>
          <w:tcPr>
            <w:tcW w:w="3652" w:type="dxa"/>
          </w:tcPr>
          <w:p w:rsidR="006C32C3" w:rsidRPr="00223EE2" w:rsidRDefault="00173791" w:rsidP="00223EE2">
            <w:pPr>
              <w:jc w:val="both"/>
              <w:rPr>
                <w:rFonts w:ascii="Times New Roman" w:eastAsia="Times New Roman" w:hAnsi="Times New Roman" w:cs="Times New Roman"/>
                <w:sz w:val="24"/>
                <w:szCs w:val="24"/>
                <w:lang w:eastAsia="ru-RU"/>
              </w:rPr>
            </w:pPr>
            <w:hyperlink r:id="rId19" w:history="1">
              <w:r w:rsidR="006C32C3" w:rsidRPr="00223EE2">
                <w:rPr>
                  <w:rFonts w:ascii="Times New Roman" w:eastAsia="Times New Roman" w:hAnsi="Times New Roman" w:cs="Times New Roman"/>
                  <w:sz w:val="24"/>
                  <w:szCs w:val="24"/>
                  <w:lang w:eastAsia="ru-RU"/>
                </w:rPr>
                <w:t>Постановление</w:t>
              </w:r>
            </w:hyperlink>
            <w:r w:rsidR="006C32C3" w:rsidRPr="00223EE2">
              <w:rPr>
                <w:rFonts w:ascii="Times New Roman" w:eastAsia="Times New Roman" w:hAnsi="Times New Roman" w:cs="Times New Roman"/>
                <w:sz w:val="24"/>
                <w:szCs w:val="24"/>
                <w:lang w:eastAsia="ru-RU"/>
              </w:rPr>
              <w:t xml:space="preserve"> Правительства </w:t>
            </w:r>
            <w:r w:rsidR="006C32C3" w:rsidRPr="00223EE2">
              <w:rPr>
                <w:rFonts w:ascii="Times New Roman" w:eastAsia="Times New Roman" w:hAnsi="Times New Roman" w:cs="Times New Roman"/>
                <w:sz w:val="24"/>
                <w:szCs w:val="24"/>
                <w:lang w:eastAsia="ru-RU"/>
              </w:rPr>
              <w:lastRenderedPageBreak/>
              <w:t>РФ от 06.07.2019 N 864</w:t>
            </w:r>
          </w:p>
          <w:p w:rsidR="00EC5153" w:rsidRPr="00223EE2" w:rsidRDefault="006C32C3" w:rsidP="00223EE2">
            <w:pPr>
              <w:jc w:val="both"/>
              <w:rPr>
                <w:rFonts w:ascii="Times New Roman" w:hAnsi="Times New Roman" w:cs="Times New Roman"/>
                <w:sz w:val="24"/>
                <w:szCs w:val="24"/>
              </w:rPr>
            </w:pPr>
            <w:r w:rsidRPr="00223EE2">
              <w:rPr>
                <w:rFonts w:ascii="Times New Roman" w:eastAsia="Times New Roman" w:hAnsi="Times New Roman" w:cs="Times New Roman"/>
                <w:sz w:val="24"/>
                <w:szCs w:val="24"/>
                <w:lang w:eastAsia="ru-RU"/>
              </w:rPr>
              <w:t>"О внесении изменений в некоторые акты Правительства Российской Федерации"</w:t>
            </w:r>
          </w:p>
        </w:tc>
        <w:tc>
          <w:tcPr>
            <w:tcW w:w="9356" w:type="dxa"/>
          </w:tcPr>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lastRenderedPageBreak/>
              <w:t xml:space="preserve">Актуализированы отдельные акты Правительства РФ по вопросу </w:t>
            </w:r>
            <w:r w:rsidRPr="00223EE2">
              <w:rPr>
                <w:rFonts w:ascii="Times New Roman" w:eastAsia="Times New Roman" w:hAnsi="Times New Roman" w:cs="Times New Roman"/>
                <w:b/>
                <w:bCs/>
                <w:sz w:val="24"/>
                <w:szCs w:val="24"/>
                <w:lang w:eastAsia="ru-RU"/>
              </w:rPr>
              <w:lastRenderedPageBreak/>
              <w:t>установления публичного сервитута</w:t>
            </w:r>
          </w:p>
          <w:p w:rsidR="006C32C3" w:rsidRPr="00223EE2" w:rsidRDefault="006C32C3" w:rsidP="00223EE2">
            <w:pPr>
              <w:ind w:firstLine="540"/>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Некоторые акты Правительства РФ приведены в соответствие с Федеральным законом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которым, в числе прочего, был предусмотрен порядок установления публичного сервитута в отдельных целях.</w:t>
            </w:r>
            <w:proofErr w:type="gramEnd"/>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Поправками, в том числе:</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 Положение о составе разделов проектной документации и требованиях к их содержанию включены сведения о размере средств, требующихся для возмещения правообладателям земельных участков и расположенных на них объектов недвижимого имущества убытков или в качестве платы правообладателям земельных участков, - в случае установления сервитута, публичного сервитута в отношении таких земельных участков;</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 исчерпывающий перечень процедур в сфере строительства объектов водоснабжения и водоотведения, за исключением линейных объектов, включены процедуры принятия решения об установлении публичного сервитута, заключения соглашения об осуществлении публичного сервитута;</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в Постановлении Правительства РФ от 31.12.2015 N 1532 установлены перечень документов и сведений, направляемых в орган регистрации прав в случае установления или прекращения публичного сервитута, и срок их направления.</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6C32C3"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lastRenderedPageBreak/>
              <w:t>17.07.2019</w:t>
            </w:r>
          </w:p>
        </w:tc>
      </w:tr>
      <w:tr w:rsidR="00EC5153" w:rsidRPr="00223EE2" w:rsidTr="00EC5153">
        <w:tc>
          <w:tcPr>
            <w:tcW w:w="3652" w:type="dxa"/>
          </w:tcPr>
          <w:p w:rsidR="006C32C3" w:rsidRPr="00223EE2" w:rsidRDefault="006C32C3" w:rsidP="00223EE2">
            <w:pPr>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Постановление Правительства РФ от 13.05.2019 N 588</w:t>
            </w:r>
          </w:p>
          <w:p w:rsidR="006C32C3" w:rsidRPr="00223EE2" w:rsidRDefault="006C32C3" w:rsidP="00223EE2">
            <w:pPr>
              <w:jc w:val="both"/>
              <w:rPr>
                <w:rFonts w:ascii="Times New Roman" w:eastAsia="Times New Roman" w:hAnsi="Times New Roman" w:cs="Times New Roman"/>
                <w:sz w:val="24"/>
                <w:szCs w:val="24"/>
                <w:lang w:eastAsia="ru-RU"/>
              </w:rPr>
            </w:pPr>
            <w:proofErr w:type="gramStart"/>
            <w:r w:rsidRPr="00223EE2">
              <w:rPr>
                <w:rFonts w:ascii="Times New Roman" w:eastAsia="Times New Roman" w:hAnsi="Times New Roman" w:cs="Times New Roman"/>
                <w:sz w:val="24"/>
                <w:szCs w:val="24"/>
                <w:lang w:eastAsia="ru-RU"/>
              </w:rPr>
              <w:t xml:space="preserve">"Об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w:t>
            </w:r>
            <w:r w:rsidRPr="00223EE2">
              <w:rPr>
                <w:rFonts w:ascii="Times New Roman" w:eastAsia="Times New Roman" w:hAnsi="Times New Roman" w:cs="Times New Roman"/>
                <w:sz w:val="24"/>
                <w:szCs w:val="24"/>
                <w:lang w:eastAsia="ru-RU"/>
              </w:rPr>
              <w:lastRenderedPageBreak/>
              <w:t>фонда в многоквартирных домах о том, что такие здание, сооружение, объект незавершенного строительства подлежат сносу или их параметры и (или) разрешенное</w:t>
            </w:r>
            <w:proofErr w:type="gramEnd"/>
            <w:r w:rsidRPr="00223EE2">
              <w:rPr>
                <w:rFonts w:ascii="Times New Roman" w:eastAsia="Times New Roman" w:hAnsi="Times New Roman" w:cs="Times New Roman"/>
                <w:sz w:val="24"/>
                <w:szCs w:val="24"/>
                <w:lang w:eastAsia="ru-RU"/>
              </w:rPr>
              <w:t xml:space="preserve">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C5153" w:rsidRPr="00223EE2" w:rsidRDefault="00EC5153" w:rsidP="00223EE2">
            <w:pPr>
              <w:jc w:val="both"/>
              <w:rPr>
                <w:rFonts w:ascii="Times New Roman" w:hAnsi="Times New Roman" w:cs="Times New Roman"/>
                <w:sz w:val="24"/>
                <w:szCs w:val="24"/>
              </w:rPr>
            </w:pPr>
          </w:p>
        </w:tc>
        <w:tc>
          <w:tcPr>
            <w:tcW w:w="9356" w:type="dxa"/>
          </w:tcPr>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b/>
                <w:bCs/>
                <w:sz w:val="24"/>
                <w:szCs w:val="24"/>
                <w:lang w:eastAsia="ru-RU"/>
              </w:rPr>
              <w:lastRenderedPageBreak/>
              <w:t>Установлен порядок уведомления правообладателей некоторых объектов недвижимости о необходимости их сноса</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Речь идет о собственниках зданий, сооружений, помещений и объектов незавершенного строительства, а также нанимателях жилых помещений.</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Правила также распространяются на уведомление о том, что параметры или разрешенное использование объекта недвижимости подлежат приведению в соответствие с ограничениями использования земельных участков.</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Такое уведомление должно осуществляться посредством:</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опубликования в порядке, установленном для официального опубликования муниципальных правовых актов;</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размещения информации на официальном сайте органа местного самоуправления в сети "Интернет";</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размещения в общедоступных местах;</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посредством почтового отправления.</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 xml:space="preserve">Если правообладатель объекта недвижимости сообщил уведомителям адрес в виде </w:t>
            </w:r>
            <w:r w:rsidRPr="00223EE2">
              <w:rPr>
                <w:rFonts w:ascii="Times New Roman" w:eastAsia="Times New Roman" w:hAnsi="Times New Roman" w:cs="Times New Roman"/>
                <w:sz w:val="24"/>
                <w:szCs w:val="24"/>
                <w:lang w:eastAsia="ru-RU"/>
              </w:rPr>
              <w:lastRenderedPageBreak/>
              <w:t>электронной почты в связи с его отсутствием по месту нахождения объекта недвижимого имущества, уведомление направляется также в электронной форме.</w:t>
            </w:r>
          </w:p>
          <w:p w:rsidR="006C32C3" w:rsidRPr="00223EE2" w:rsidRDefault="006C32C3" w:rsidP="00223EE2">
            <w:pPr>
              <w:ind w:firstLine="540"/>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t>Правообладатели объектов недвижимости считаются уведомленными по истечении 10 календарных дней со дня направления им уведомления по почте при условии его опубликования и размещения на официальном сайте органа местного самоуправления.</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6C32C3" w:rsidRPr="00223EE2" w:rsidRDefault="00173791" w:rsidP="00223EE2">
            <w:pPr>
              <w:jc w:val="both"/>
              <w:rPr>
                <w:rFonts w:ascii="Times New Roman" w:eastAsia="Times New Roman" w:hAnsi="Times New Roman" w:cs="Times New Roman"/>
                <w:sz w:val="24"/>
                <w:szCs w:val="24"/>
                <w:lang w:eastAsia="ru-RU"/>
              </w:rPr>
            </w:pPr>
            <w:hyperlink r:id="rId20" w:history="1">
              <w:r w:rsidR="006C32C3" w:rsidRPr="00223EE2">
                <w:rPr>
                  <w:rFonts w:ascii="Times New Roman" w:eastAsia="Times New Roman" w:hAnsi="Times New Roman" w:cs="Times New Roman"/>
                  <w:sz w:val="24"/>
                  <w:szCs w:val="24"/>
                  <w:lang w:eastAsia="ru-RU"/>
                </w:rPr>
                <w:t>23.05.2019</w:t>
              </w:r>
            </w:hyperlink>
          </w:p>
          <w:p w:rsidR="00EC5153" w:rsidRPr="00223EE2" w:rsidRDefault="00EC5153" w:rsidP="00223EE2">
            <w:pPr>
              <w:jc w:val="center"/>
              <w:outlineLvl w:val="0"/>
              <w:rPr>
                <w:rFonts w:ascii="Times New Roman" w:eastAsia="Times New Roman" w:hAnsi="Times New Roman" w:cs="Times New Roman"/>
                <w:bCs/>
                <w:kern w:val="36"/>
                <w:sz w:val="24"/>
                <w:szCs w:val="24"/>
                <w:lang w:eastAsia="ru-RU"/>
              </w:rPr>
            </w:pPr>
          </w:p>
        </w:tc>
      </w:tr>
      <w:tr w:rsidR="00EC5153" w:rsidRPr="00223EE2" w:rsidTr="00B945B4">
        <w:tc>
          <w:tcPr>
            <w:tcW w:w="14786" w:type="dxa"/>
            <w:gridSpan w:val="3"/>
          </w:tcPr>
          <w:p w:rsidR="00EC5153" w:rsidRPr="00223EE2" w:rsidRDefault="006C32C3" w:rsidP="00223EE2">
            <w:pPr>
              <w:ind w:firstLine="459"/>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lastRenderedPageBreak/>
              <w:t>П</w:t>
            </w:r>
            <w:r w:rsidR="00EC5153" w:rsidRPr="00223EE2">
              <w:rPr>
                <w:rFonts w:ascii="Times New Roman" w:eastAsia="Times New Roman" w:hAnsi="Times New Roman" w:cs="Times New Roman"/>
                <w:bCs/>
                <w:kern w:val="36"/>
                <w:sz w:val="24"/>
                <w:szCs w:val="24"/>
                <w:lang w:eastAsia="ru-RU"/>
              </w:rPr>
              <w:t>роекты</w:t>
            </w:r>
          </w:p>
        </w:tc>
      </w:tr>
      <w:tr w:rsidR="00EC5153" w:rsidRPr="00223EE2" w:rsidTr="00EC5153">
        <w:tc>
          <w:tcPr>
            <w:tcW w:w="3652" w:type="dxa"/>
          </w:tcPr>
          <w:p w:rsidR="00990C76" w:rsidRPr="00223EE2" w:rsidRDefault="00EC5153" w:rsidP="00223EE2">
            <w:pPr>
              <w:pStyle w:val="1"/>
              <w:spacing w:before="0" w:beforeAutospacing="0" w:after="0" w:afterAutospacing="0"/>
              <w:outlineLvl w:val="0"/>
              <w:rPr>
                <w:sz w:val="24"/>
                <w:szCs w:val="24"/>
              </w:rPr>
            </w:pPr>
            <w:r w:rsidRPr="00223EE2">
              <w:rPr>
                <w:sz w:val="24"/>
                <w:szCs w:val="24"/>
              </w:rPr>
              <w:t xml:space="preserve"> </w:t>
            </w:r>
            <w:r w:rsidR="00990C76" w:rsidRPr="00223EE2">
              <w:rPr>
                <w:sz w:val="24"/>
                <w:szCs w:val="24"/>
              </w:rPr>
              <w:t>Законопроект</w:t>
            </w:r>
          </w:p>
          <w:p w:rsidR="00990C76" w:rsidRPr="00223EE2" w:rsidRDefault="00990C76" w:rsidP="00223EE2">
            <w:pPr>
              <w:pStyle w:val="1"/>
              <w:spacing w:before="0" w:beforeAutospacing="0" w:after="0" w:afterAutospacing="0"/>
              <w:outlineLvl w:val="0"/>
              <w:rPr>
                <w:sz w:val="24"/>
                <w:szCs w:val="24"/>
              </w:rPr>
            </w:pPr>
            <w:r w:rsidRPr="00223EE2">
              <w:rPr>
                <w:sz w:val="24"/>
                <w:szCs w:val="24"/>
              </w:rPr>
              <w:t xml:space="preserve">№ 596512-7 </w:t>
            </w:r>
          </w:p>
          <w:p w:rsidR="00990C76" w:rsidRPr="00223EE2" w:rsidRDefault="00990C76" w:rsidP="00223EE2">
            <w:pPr>
              <w:pStyle w:val="text-justif"/>
              <w:spacing w:before="0" w:beforeAutospacing="0" w:after="0" w:afterAutospacing="0"/>
            </w:pPr>
            <w:r w:rsidRPr="00223EE2">
              <w:rPr>
                <w:rStyle w:val="oznaimen"/>
              </w:rPr>
              <w:t>О внесении изменения в Федеральный закон «О введении в действие Земельного кодекса Российской Федерации»</w:t>
            </w:r>
            <w:r w:rsidRPr="00223EE2">
              <w:t xml:space="preserve"> </w:t>
            </w:r>
          </w:p>
          <w:p w:rsidR="00990C76" w:rsidRPr="00223EE2" w:rsidRDefault="00990C76" w:rsidP="00223EE2">
            <w:pPr>
              <w:pStyle w:val="pnamecomment"/>
              <w:spacing w:before="0" w:beforeAutospacing="0" w:after="0" w:afterAutospacing="0"/>
            </w:pPr>
            <w:r w:rsidRPr="00223EE2">
              <w:t xml:space="preserve">(в части предоставления в собственность на безвозмездной основе земельных участков организациям инвалидов) </w:t>
            </w:r>
          </w:p>
          <w:p w:rsidR="00EC5153" w:rsidRPr="00223EE2" w:rsidRDefault="00EC5153" w:rsidP="00223EE2">
            <w:pPr>
              <w:jc w:val="both"/>
              <w:rPr>
                <w:rFonts w:ascii="Times New Roman" w:hAnsi="Times New Roman" w:cs="Times New Roman"/>
                <w:sz w:val="24"/>
                <w:szCs w:val="24"/>
              </w:rPr>
            </w:pPr>
          </w:p>
        </w:tc>
        <w:tc>
          <w:tcPr>
            <w:tcW w:w="9356" w:type="dxa"/>
          </w:tcPr>
          <w:p w:rsidR="00990C76" w:rsidRPr="00223EE2" w:rsidRDefault="00990C76" w:rsidP="00223EE2">
            <w:pPr>
              <w:ind w:firstLine="709"/>
              <w:jc w:val="both"/>
              <w:rPr>
                <w:rFonts w:ascii="Times New Roman" w:hAnsi="Times New Roman" w:cs="Times New Roman"/>
                <w:sz w:val="24"/>
                <w:szCs w:val="24"/>
              </w:rPr>
            </w:pPr>
            <w:r w:rsidRPr="00223EE2">
              <w:rPr>
                <w:rFonts w:ascii="Times New Roman" w:hAnsi="Times New Roman" w:cs="Times New Roman"/>
                <w:sz w:val="24"/>
                <w:szCs w:val="24"/>
              </w:rPr>
              <w:t>Законопроект устанавливает, что земельные участки, расположенные на территории Республики Крым и города федерального значения Севастополя, которые находятся в федеральной собственности и на которых расположены здания, строения и сооружения, переданные в собственность общероссийских общественных организаций инвалидов в качестве имущественного взноса Российской Федерации, предоставляются в собственность указанных организаций бесплатно.</w:t>
            </w:r>
          </w:p>
          <w:p w:rsidR="00EC5153" w:rsidRPr="00223EE2" w:rsidRDefault="00EC5153" w:rsidP="00223EE2">
            <w:pPr>
              <w:ind w:firstLine="459"/>
              <w:jc w:val="both"/>
              <w:rPr>
                <w:rFonts w:ascii="Times New Roman" w:hAnsi="Times New Roman" w:cs="Times New Roman"/>
                <w:sz w:val="24"/>
                <w:szCs w:val="24"/>
              </w:rPr>
            </w:pPr>
          </w:p>
        </w:tc>
        <w:tc>
          <w:tcPr>
            <w:tcW w:w="1778" w:type="dxa"/>
          </w:tcPr>
          <w:p w:rsidR="00EC5153" w:rsidRPr="00223EE2" w:rsidRDefault="00990C76" w:rsidP="00223EE2">
            <w:pPr>
              <w:jc w:val="center"/>
              <w:outlineLvl w:val="0"/>
              <w:rPr>
                <w:rFonts w:ascii="Times New Roman" w:eastAsia="Times New Roman" w:hAnsi="Times New Roman" w:cs="Times New Roman"/>
                <w:bCs/>
                <w:kern w:val="36"/>
                <w:sz w:val="24"/>
                <w:szCs w:val="24"/>
                <w:lang w:eastAsia="ru-RU"/>
              </w:rPr>
            </w:pPr>
            <w:proofErr w:type="gramStart"/>
            <w:r w:rsidRPr="00223EE2">
              <w:rPr>
                <w:rFonts w:ascii="Times New Roman" w:eastAsia="Times New Roman" w:hAnsi="Times New Roman" w:cs="Times New Roman"/>
                <w:bCs/>
                <w:kern w:val="36"/>
                <w:sz w:val="24"/>
                <w:szCs w:val="24"/>
                <w:lang w:eastAsia="ru-RU"/>
              </w:rPr>
              <w:t>принят</w:t>
            </w:r>
            <w:proofErr w:type="gramEnd"/>
            <w:r w:rsidRPr="00223EE2">
              <w:rPr>
                <w:rFonts w:ascii="Times New Roman" w:eastAsia="Times New Roman" w:hAnsi="Times New Roman" w:cs="Times New Roman"/>
                <w:bCs/>
                <w:kern w:val="36"/>
                <w:sz w:val="24"/>
                <w:szCs w:val="24"/>
                <w:lang w:eastAsia="ru-RU"/>
              </w:rPr>
              <w:t xml:space="preserve"> ГД РФ в 1 чтении</w:t>
            </w:r>
          </w:p>
        </w:tc>
      </w:tr>
      <w:tr w:rsidR="0082482D" w:rsidRPr="00223EE2" w:rsidTr="00EC5153">
        <w:tc>
          <w:tcPr>
            <w:tcW w:w="3652" w:type="dxa"/>
          </w:tcPr>
          <w:p w:rsidR="0082482D" w:rsidRPr="00223EE2" w:rsidRDefault="0082482D" w:rsidP="00223EE2">
            <w:pPr>
              <w:pStyle w:val="1"/>
              <w:spacing w:before="0" w:beforeAutospacing="0" w:after="0" w:afterAutospacing="0"/>
              <w:outlineLvl w:val="0"/>
              <w:rPr>
                <w:sz w:val="24"/>
                <w:szCs w:val="24"/>
              </w:rPr>
            </w:pPr>
            <w:r w:rsidRPr="00223EE2">
              <w:rPr>
                <w:sz w:val="24"/>
                <w:szCs w:val="24"/>
              </w:rPr>
              <w:t>Законопроект</w:t>
            </w:r>
          </w:p>
          <w:p w:rsidR="0082482D" w:rsidRPr="00223EE2" w:rsidRDefault="0082482D" w:rsidP="00223EE2">
            <w:pPr>
              <w:pStyle w:val="1"/>
              <w:spacing w:before="0" w:beforeAutospacing="0" w:after="0" w:afterAutospacing="0"/>
              <w:outlineLvl w:val="0"/>
              <w:rPr>
                <w:sz w:val="24"/>
                <w:szCs w:val="24"/>
              </w:rPr>
            </w:pPr>
            <w:r w:rsidRPr="00223EE2">
              <w:rPr>
                <w:sz w:val="24"/>
                <w:szCs w:val="24"/>
              </w:rPr>
              <w:t xml:space="preserve">№ 243975-7 </w:t>
            </w:r>
          </w:p>
          <w:p w:rsidR="0082482D" w:rsidRPr="00223EE2" w:rsidRDefault="0082482D" w:rsidP="00223EE2">
            <w:pPr>
              <w:pStyle w:val="text-justif"/>
              <w:spacing w:before="0" w:beforeAutospacing="0" w:after="0" w:afterAutospacing="0"/>
            </w:pPr>
            <w:r w:rsidRPr="00223EE2">
              <w:rPr>
                <w:rStyle w:val="oznaimen"/>
              </w:rPr>
              <w:t>О внесении изменений в статью 302 Гражданского кодекса Российской Федерации (в части совершенствования защиты прав добросовестного приобретателя)</w:t>
            </w:r>
            <w:r w:rsidRPr="00223EE2">
              <w:t xml:space="preserve"> </w:t>
            </w:r>
          </w:p>
          <w:p w:rsidR="0082482D" w:rsidRPr="00223EE2" w:rsidRDefault="0082482D" w:rsidP="00223EE2">
            <w:pPr>
              <w:jc w:val="both"/>
              <w:rPr>
                <w:rFonts w:ascii="Times New Roman" w:hAnsi="Times New Roman" w:cs="Times New Roman"/>
                <w:sz w:val="24"/>
                <w:szCs w:val="24"/>
              </w:rPr>
            </w:pPr>
          </w:p>
        </w:tc>
        <w:tc>
          <w:tcPr>
            <w:tcW w:w="9356" w:type="dxa"/>
          </w:tcPr>
          <w:p w:rsidR="0082482D" w:rsidRPr="00223EE2" w:rsidRDefault="0082482D" w:rsidP="00223EE2">
            <w:pPr>
              <w:ind w:firstLine="709"/>
              <w:rPr>
                <w:rFonts w:ascii="Times New Roman" w:eastAsia="Calibri" w:hAnsi="Times New Roman" w:cs="Times New Roman"/>
                <w:sz w:val="24"/>
                <w:szCs w:val="24"/>
              </w:rPr>
            </w:pPr>
            <w:r w:rsidRPr="00223EE2">
              <w:rPr>
                <w:rFonts w:ascii="Times New Roman" w:eastAsia="Calibri" w:hAnsi="Times New Roman" w:cs="Times New Roman"/>
                <w:sz w:val="24"/>
                <w:szCs w:val="24"/>
              </w:rPr>
              <w:t xml:space="preserve">Законопроектом предлагается установить запрет на истребование в собственность Российской Федерации, субъекта Российской Федерации, муниципального образования жилого помещения, выбывшего из собственности Российской Федерации, субъекта Российской Федерации, муниципального образования, от добросовестного приобретателя-гражданина. Данное положение </w:t>
            </w:r>
            <w:proofErr w:type="gramStart"/>
            <w:r w:rsidRPr="00223EE2">
              <w:rPr>
                <w:rFonts w:ascii="Times New Roman" w:eastAsia="Calibri" w:hAnsi="Times New Roman" w:cs="Times New Roman"/>
                <w:sz w:val="24"/>
                <w:szCs w:val="24"/>
              </w:rPr>
              <w:t>распространяется</w:t>
            </w:r>
            <w:proofErr w:type="gramEnd"/>
            <w:r w:rsidRPr="00223EE2">
              <w:rPr>
                <w:rFonts w:ascii="Times New Roman" w:eastAsia="Calibri" w:hAnsi="Times New Roman" w:cs="Times New Roman"/>
                <w:sz w:val="24"/>
                <w:szCs w:val="24"/>
              </w:rPr>
              <w:t xml:space="preserve"> в том числе на добросовестных приобретателей, которые приобрели имущество безвозмездно.</w:t>
            </w:r>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82482D" w:rsidP="00223EE2">
            <w:pPr>
              <w:jc w:val="center"/>
              <w:outlineLvl w:val="0"/>
              <w:rPr>
                <w:rFonts w:ascii="Times New Roman" w:eastAsia="Times New Roman" w:hAnsi="Times New Roman" w:cs="Times New Roman"/>
                <w:bCs/>
                <w:kern w:val="36"/>
                <w:sz w:val="24"/>
                <w:szCs w:val="24"/>
                <w:lang w:eastAsia="ru-RU"/>
              </w:rPr>
            </w:pPr>
            <w:proofErr w:type="gramStart"/>
            <w:r w:rsidRPr="00223EE2">
              <w:rPr>
                <w:rFonts w:ascii="Times New Roman" w:eastAsia="Times New Roman" w:hAnsi="Times New Roman" w:cs="Times New Roman"/>
                <w:bCs/>
                <w:kern w:val="36"/>
                <w:sz w:val="24"/>
                <w:szCs w:val="24"/>
                <w:lang w:eastAsia="ru-RU"/>
              </w:rPr>
              <w:t>принят</w:t>
            </w:r>
            <w:proofErr w:type="gramEnd"/>
            <w:r w:rsidRPr="00223EE2">
              <w:rPr>
                <w:rFonts w:ascii="Times New Roman" w:eastAsia="Times New Roman" w:hAnsi="Times New Roman" w:cs="Times New Roman"/>
                <w:bCs/>
                <w:kern w:val="36"/>
                <w:sz w:val="24"/>
                <w:szCs w:val="24"/>
                <w:lang w:eastAsia="ru-RU"/>
              </w:rPr>
              <w:t xml:space="preserve"> ГД РФ в 1 чтении</w:t>
            </w:r>
          </w:p>
        </w:tc>
      </w:tr>
      <w:tr w:rsidR="0082482D" w:rsidRPr="00223EE2" w:rsidTr="00EC5153">
        <w:trPr>
          <w:trHeight w:val="420"/>
        </w:trPr>
        <w:tc>
          <w:tcPr>
            <w:tcW w:w="3652" w:type="dxa"/>
          </w:tcPr>
          <w:p w:rsidR="0082482D" w:rsidRPr="00223EE2" w:rsidRDefault="0082482D" w:rsidP="00223EE2">
            <w:pPr>
              <w:pStyle w:val="1"/>
              <w:spacing w:before="0" w:beforeAutospacing="0" w:after="0" w:afterAutospacing="0"/>
              <w:outlineLvl w:val="0"/>
              <w:rPr>
                <w:sz w:val="24"/>
                <w:szCs w:val="24"/>
              </w:rPr>
            </w:pPr>
            <w:r w:rsidRPr="00223EE2">
              <w:rPr>
                <w:sz w:val="24"/>
                <w:szCs w:val="24"/>
              </w:rPr>
              <w:lastRenderedPageBreak/>
              <w:t xml:space="preserve">Законопроект № 758964-7 </w:t>
            </w:r>
          </w:p>
          <w:p w:rsidR="0082482D" w:rsidRPr="00223EE2" w:rsidRDefault="0082482D" w:rsidP="00223EE2">
            <w:pPr>
              <w:pStyle w:val="text-justif"/>
              <w:spacing w:before="0" w:beforeAutospacing="0" w:after="0" w:afterAutospacing="0"/>
            </w:pPr>
            <w:r w:rsidRPr="00223EE2">
              <w:rPr>
                <w:rStyle w:val="oznaimen"/>
              </w:rPr>
              <w:t>«О внесении изменений в Земельный кодекс Российской Федерации и отдельные законодательные акты Российской Федерации»</w:t>
            </w:r>
            <w:r w:rsidRPr="00223EE2">
              <w:t xml:space="preserve"> </w:t>
            </w:r>
          </w:p>
          <w:p w:rsidR="0082482D" w:rsidRPr="00223EE2" w:rsidRDefault="0082482D" w:rsidP="00223EE2">
            <w:pPr>
              <w:jc w:val="both"/>
              <w:rPr>
                <w:rFonts w:ascii="Times New Roman" w:hAnsi="Times New Roman" w:cs="Times New Roman"/>
                <w:sz w:val="24"/>
                <w:szCs w:val="24"/>
              </w:rPr>
            </w:pPr>
          </w:p>
          <w:p w:rsidR="0082482D" w:rsidRPr="00223EE2" w:rsidRDefault="0082482D" w:rsidP="00223EE2">
            <w:pPr>
              <w:jc w:val="both"/>
              <w:rPr>
                <w:rFonts w:ascii="Times New Roman" w:hAnsi="Times New Roman" w:cs="Times New Roman"/>
                <w:sz w:val="24"/>
                <w:szCs w:val="24"/>
              </w:rPr>
            </w:pPr>
          </w:p>
        </w:tc>
        <w:tc>
          <w:tcPr>
            <w:tcW w:w="9356" w:type="dxa"/>
          </w:tcPr>
          <w:p w:rsidR="0082482D" w:rsidRPr="00223EE2" w:rsidRDefault="0082482D" w:rsidP="00223EE2">
            <w:pPr>
              <w:pStyle w:val="a5"/>
              <w:spacing w:before="0" w:beforeAutospacing="0" w:after="0" w:afterAutospacing="0"/>
              <w:ind w:firstLine="459"/>
              <w:jc w:val="both"/>
            </w:pPr>
            <w:r w:rsidRPr="00223EE2">
              <w:t>Законопроектом предлагается осуществлять проведение аукционов на право заключения договора купли продажи или аренды земельного участка в порядке, предусмотренном Федеральным законом «О защите конкуренции» для сдачи в аренду государственного и муниципального имущества, дополнив указанный федеральный закон общими положениями о порядке проведения торгов в электронной форме. При этом в Земельном кодексе сохраняется регулирование особенностей проведения аукционов на право заключения договора купли продажи или аренды земельного участка, связанных с подготовкой к проведению указанных аукционов (формирование земельных участков, определение начальной цены предмета договора), порядок ведения реестра недобросовестных участников аукционов и включения в него сведений.</w:t>
            </w:r>
          </w:p>
          <w:p w:rsidR="0082482D" w:rsidRPr="00223EE2" w:rsidRDefault="0082482D" w:rsidP="00223EE2">
            <w:pPr>
              <w:pStyle w:val="a5"/>
              <w:spacing w:before="0" w:beforeAutospacing="0" w:after="0" w:afterAutospacing="0"/>
              <w:ind w:firstLine="459"/>
              <w:jc w:val="both"/>
            </w:pPr>
            <w:r w:rsidRPr="00223EE2">
              <w:t>Законопроектом предлагается установить в Федеральном законе «О защите конкуренции» общую часть порядка проведения электронных торгов (конкурсов и аукционов), которая единообразно будет применяться для проведения торгов на право аренды государственного и муниципального имущества, право заключения договора купли продажи или аренды земельного участка. В частности, общей частью процедуры торгов предусмотрено, что подача заявок для участия в аукционе осуществляется в электронной форме, установлены общие требования к участникам торгов, основания для отклонения заявок участников торгов. Отдельные процедуры осуществления торгов предлагается урегулировать актом Правительства Российской Федерации, что позволит избежать избыточного законодательного регулирования, а также позволит более оперативно уточнять особенности осуществления торгов при необходимости.</w:t>
            </w:r>
          </w:p>
          <w:p w:rsidR="0082482D" w:rsidRPr="00223EE2" w:rsidRDefault="0082482D" w:rsidP="00223EE2">
            <w:pPr>
              <w:pStyle w:val="a5"/>
              <w:spacing w:before="0" w:beforeAutospacing="0" w:after="0" w:afterAutospacing="0"/>
              <w:ind w:firstLine="459"/>
              <w:jc w:val="both"/>
            </w:pPr>
            <w:r w:rsidRPr="00223EE2">
              <w:t>В целях обеспечения публичного доступа к проведению электронных аукционов, безопасности проведения таких аукционов, а также исключения возможности злоупотреблений при их проведении электронные аукционы по продаже или сдаче в аренду земельных участков предлагается проводить на электронных площадках, перечень которых утверждён Правительством Российской Федерации для осуществления государственных и муниципальных закупок.</w:t>
            </w:r>
          </w:p>
          <w:p w:rsidR="0082482D" w:rsidRPr="00223EE2" w:rsidRDefault="0082482D" w:rsidP="00223EE2">
            <w:pPr>
              <w:pStyle w:val="a5"/>
              <w:spacing w:before="0" w:beforeAutospacing="0" w:after="0" w:afterAutospacing="0"/>
              <w:ind w:firstLine="459"/>
              <w:jc w:val="both"/>
            </w:pPr>
            <w:r w:rsidRPr="00223EE2">
              <w:t>Также законопроект наделяет уполномоченный орган полномочием по отмене объявленного аукциона по предоставлению земельного участка до его окончания. Данный механизм позволит при возникновении необходимости распорядиться земельным участком иным образом, нежели это предусмотрено при проведен</w:t>
            </w:r>
            <w:proofErr w:type="gramStart"/>
            <w:r w:rsidRPr="00223EE2">
              <w:t>ии ау</w:t>
            </w:r>
            <w:proofErr w:type="gramEnd"/>
            <w:r w:rsidRPr="00223EE2">
              <w:t xml:space="preserve">кциона. В целях защиты прав и интересов граждан и юридических лиц, обратившихся с заявлением о предоставлении земельных участков, уполномоченный орган вправе самостоятельно принять решение об отмене проведения аукциона только в случае, если такой аукцион объявлен по инициативе уполномоченного органа (не на основании заявления гражданина или юридического лица о предоставлении земельного участка). В </w:t>
            </w:r>
            <w:r w:rsidRPr="00223EE2">
              <w:lastRenderedPageBreak/>
              <w:t>целях предотвращения нарушения прав заявителей отмена проведения аукциона по инициативе уполномоченного органа возможна не позднее, чем за три рабочих, дня до истечения срока подачи заявок на участие в таком аукционе.</w:t>
            </w:r>
          </w:p>
          <w:p w:rsidR="0082482D" w:rsidRPr="00223EE2" w:rsidRDefault="0082482D" w:rsidP="00223EE2">
            <w:pPr>
              <w:pStyle w:val="a5"/>
              <w:spacing w:before="0" w:beforeAutospacing="0" w:after="0" w:afterAutospacing="0"/>
              <w:ind w:firstLine="459"/>
              <w:jc w:val="both"/>
            </w:pPr>
            <w:r w:rsidRPr="00223EE2">
              <w:t>При уклонении победителя процедуры торгов от заключения договора участник, чьё предложение является следующим по применяемому ранжированию, будет вправе заключить договор по цене, предложенной таким участником в процессе торгов.</w:t>
            </w:r>
          </w:p>
          <w:p w:rsidR="0082482D" w:rsidRPr="00223EE2" w:rsidRDefault="0082482D" w:rsidP="00223EE2">
            <w:pPr>
              <w:pStyle w:val="a5"/>
              <w:spacing w:before="0" w:beforeAutospacing="0" w:after="0" w:afterAutospacing="0"/>
              <w:ind w:firstLine="459"/>
              <w:jc w:val="both"/>
            </w:pPr>
            <w:r w:rsidRPr="00223EE2">
              <w:t>В целях привлечения более широкого круга участников, повышения прозрачности и объективности выбора лиц, с которым заключается договор, законопроектом предлагается осуществлять предоставление земельного участка, предназначенного для сельскохозяйственного производства, путём проведения электронного аукциона.</w:t>
            </w:r>
          </w:p>
          <w:p w:rsidR="0082482D" w:rsidRPr="00223EE2" w:rsidRDefault="0082482D" w:rsidP="00223EE2">
            <w:pPr>
              <w:pStyle w:val="a5"/>
              <w:spacing w:before="0" w:beforeAutospacing="0" w:after="0" w:afterAutospacing="0"/>
              <w:ind w:firstLine="459"/>
              <w:jc w:val="both"/>
            </w:pPr>
            <w:r w:rsidRPr="00223EE2">
              <w:t>Также законопроектом вносятся корреспондирующие изменения в Федеральный закон «О внесении изменений в Земельный кодекс Российской Федерации и отдельные законодательные акты Российской Федерации», исключающие пункт о проведен</w:t>
            </w:r>
            <w:proofErr w:type="gramStart"/>
            <w:r w:rsidRPr="00223EE2">
              <w:t>ии ау</w:t>
            </w:r>
            <w:proofErr w:type="gramEnd"/>
            <w:r w:rsidRPr="00223EE2">
              <w:t>кционов по продаже и сдаче в аренду земельных участков в электронной форме только после принятия соответствующего федерального закона.</w:t>
            </w:r>
          </w:p>
          <w:p w:rsidR="0082482D" w:rsidRPr="00223EE2" w:rsidRDefault="0082482D" w:rsidP="00223EE2">
            <w:pPr>
              <w:pStyle w:val="a5"/>
              <w:spacing w:before="0" w:beforeAutospacing="0" w:after="0" w:afterAutospacing="0"/>
              <w:ind w:firstLine="459"/>
              <w:jc w:val="both"/>
            </w:pPr>
            <w:r w:rsidRPr="00223EE2">
              <w:t xml:space="preserve">В целях обеспечения перехода к проведению аукционов в электронной форме устанавливается отложенная норма вступления принятого федерального закона в силу и порядок проведения аукционов, объявленных на момент вступления проекта федерального закона в силу. </w:t>
            </w:r>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82482D" w:rsidP="00223EE2">
            <w:pPr>
              <w:jc w:val="center"/>
              <w:outlineLvl w:val="0"/>
              <w:rPr>
                <w:rFonts w:ascii="Times New Roman" w:eastAsia="Times New Roman" w:hAnsi="Times New Roman" w:cs="Times New Roman"/>
                <w:bCs/>
                <w:kern w:val="36"/>
                <w:sz w:val="24"/>
                <w:szCs w:val="24"/>
                <w:lang w:eastAsia="ru-RU"/>
              </w:rPr>
            </w:pPr>
            <w:proofErr w:type="gramStart"/>
            <w:r w:rsidRPr="00223EE2">
              <w:rPr>
                <w:rFonts w:ascii="Times New Roman" w:eastAsia="Times New Roman" w:hAnsi="Times New Roman" w:cs="Times New Roman"/>
                <w:bCs/>
                <w:kern w:val="36"/>
                <w:sz w:val="24"/>
                <w:szCs w:val="24"/>
                <w:lang w:eastAsia="ru-RU"/>
              </w:rPr>
              <w:lastRenderedPageBreak/>
              <w:t>внесен</w:t>
            </w:r>
            <w:proofErr w:type="gramEnd"/>
            <w:r w:rsidRPr="00223EE2">
              <w:rPr>
                <w:rFonts w:ascii="Times New Roman" w:eastAsia="Times New Roman" w:hAnsi="Times New Roman" w:cs="Times New Roman"/>
                <w:bCs/>
                <w:kern w:val="36"/>
                <w:sz w:val="24"/>
                <w:szCs w:val="24"/>
                <w:lang w:eastAsia="ru-RU"/>
              </w:rPr>
              <w:t xml:space="preserve"> в ГД РФ</w:t>
            </w:r>
          </w:p>
        </w:tc>
      </w:tr>
      <w:tr w:rsidR="0082482D" w:rsidRPr="00223EE2" w:rsidTr="00EC5153">
        <w:trPr>
          <w:trHeight w:val="420"/>
        </w:trPr>
        <w:tc>
          <w:tcPr>
            <w:tcW w:w="3652" w:type="dxa"/>
          </w:tcPr>
          <w:p w:rsidR="0082482D" w:rsidRPr="00223EE2" w:rsidRDefault="0082482D" w:rsidP="00223EE2">
            <w:pPr>
              <w:pStyle w:val="1"/>
              <w:spacing w:before="0" w:beforeAutospacing="0" w:after="0" w:afterAutospacing="0"/>
              <w:outlineLvl w:val="0"/>
              <w:rPr>
                <w:sz w:val="24"/>
                <w:szCs w:val="24"/>
              </w:rPr>
            </w:pPr>
            <w:r w:rsidRPr="00223EE2">
              <w:rPr>
                <w:sz w:val="24"/>
                <w:szCs w:val="24"/>
              </w:rPr>
              <w:lastRenderedPageBreak/>
              <w:t>Законопроект</w:t>
            </w:r>
          </w:p>
          <w:p w:rsidR="0082482D" w:rsidRPr="00223EE2" w:rsidRDefault="0082482D" w:rsidP="00223EE2">
            <w:pPr>
              <w:pStyle w:val="1"/>
              <w:spacing w:before="0" w:beforeAutospacing="0" w:after="0" w:afterAutospacing="0"/>
              <w:outlineLvl w:val="0"/>
              <w:rPr>
                <w:sz w:val="24"/>
                <w:szCs w:val="24"/>
              </w:rPr>
            </w:pPr>
            <w:r w:rsidRPr="00223EE2">
              <w:rPr>
                <w:sz w:val="24"/>
                <w:szCs w:val="24"/>
              </w:rPr>
              <w:t xml:space="preserve">№ 762602-7 </w:t>
            </w:r>
          </w:p>
          <w:p w:rsidR="0082482D" w:rsidRPr="00223EE2" w:rsidRDefault="00223EE2" w:rsidP="00223EE2">
            <w:pPr>
              <w:pStyle w:val="text-justif"/>
              <w:spacing w:before="0" w:beforeAutospacing="0" w:after="0" w:afterAutospacing="0"/>
            </w:pPr>
            <w:r w:rsidRPr="00223EE2">
              <w:rPr>
                <w:rStyle w:val="oznaimen"/>
              </w:rPr>
              <w:t>«</w:t>
            </w:r>
            <w:r w:rsidR="0082482D" w:rsidRPr="00223EE2">
              <w:rPr>
                <w:rStyle w:val="oznaimen"/>
              </w:rPr>
              <w:t>О внесении изменений в Земельный кодекс Российской Федерации и другие законодательные акты в части установления возможности размещения жилого дома, предназначенного для проживания членов крестьянского (фермерского) хозяйства на земельном участке сельскохозяйственного назначения, входящем в состав имущества крестьянского (фермерского) хозяйства</w:t>
            </w:r>
            <w:r w:rsidRPr="00223EE2">
              <w:rPr>
                <w:rStyle w:val="oznaimen"/>
              </w:rPr>
              <w:t>»</w:t>
            </w:r>
            <w:r w:rsidR="0082482D" w:rsidRPr="00223EE2">
              <w:t xml:space="preserve"> </w:t>
            </w:r>
          </w:p>
          <w:p w:rsidR="0082482D" w:rsidRPr="00223EE2" w:rsidRDefault="0082482D" w:rsidP="00223EE2">
            <w:pPr>
              <w:pStyle w:val="1"/>
              <w:spacing w:before="0" w:beforeAutospacing="0" w:after="0" w:afterAutospacing="0"/>
              <w:outlineLvl w:val="0"/>
              <w:rPr>
                <w:sz w:val="24"/>
                <w:szCs w:val="24"/>
              </w:rPr>
            </w:pPr>
          </w:p>
        </w:tc>
        <w:tc>
          <w:tcPr>
            <w:tcW w:w="9356" w:type="dxa"/>
          </w:tcPr>
          <w:p w:rsidR="0082482D" w:rsidRPr="00223EE2" w:rsidRDefault="0082482D" w:rsidP="00223EE2">
            <w:pPr>
              <w:pStyle w:val="a5"/>
              <w:spacing w:before="0" w:beforeAutospacing="0" w:after="0" w:afterAutospacing="0"/>
              <w:ind w:firstLine="459"/>
              <w:jc w:val="both"/>
              <w:rPr>
                <w:b/>
              </w:rPr>
            </w:pPr>
            <w:r w:rsidRPr="00223EE2">
              <w:rPr>
                <w:b/>
              </w:rPr>
              <w:lastRenderedPageBreak/>
              <w:t>Устанавливается возможность размещения жилого дома на земельном участке сельскохозяйственного назначения, входящем в состав имущества крестьянского (фермерского) хозяйства (фермерского дома).</w:t>
            </w:r>
          </w:p>
          <w:p w:rsidR="0082482D" w:rsidRPr="00223EE2" w:rsidRDefault="0082482D" w:rsidP="00223EE2">
            <w:pPr>
              <w:pStyle w:val="a5"/>
              <w:spacing w:before="0" w:beforeAutospacing="0" w:after="0" w:afterAutospacing="0"/>
              <w:ind w:firstLine="459"/>
              <w:jc w:val="both"/>
            </w:pPr>
            <w:r w:rsidRPr="00223EE2">
              <w:t>При этом</w:t>
            </w:r>
            <w:proofErr w:type="gramStart"/>
            <w:r w:rsidRPr="00223EE2">
              <w:t>,</w:t>
            </w:r>
            <w:proofErr w:type="gramEnd"/>
            <w:r w:rsidRPr="00223EE2">
              <w:t xml:space="preserve"> в целях защиты земель сельскохозяйственного назначения от злоупотреблений и рисков массовой застройки жилыми домами строительство фермерского дома допускается только на земельном участке, принадлежащем КФХ или его членам на праве собственности. </w:t>
            </w:r>
          </w:p>
          <w:p w:rsidR="0082482D" w:rsidRPr="00223EE2" w:rsidRDefault="0082482D" w:rsidP="00223EE2">
            <w:pPr>
              <w:pStyle w:val="a5"/>
              <w:spacing w:before="0" w:beforeAutospacing="0" w:after="0" w:afterAutospacing="0"/>
              <w:ind w:firstLine="459"/>
              <w:jc w:val="both"/>
            </w:pPr>
            <w:r w:rsidRPr="00223EE2">
              <w:t xml:space="preserve">Ограничивается площадь, сельскохозяйственного земельного участка, которая может быть использована под размещение фермерского дома. Также водится ограничение по общей площади такого жилого дома в сравнении с параметрами объекта индивидуального жилищного строительства, предусмотренными </w:t>
            </w:r>
            <w:proofErr w:type="spellStart"/>
            <w:r w:rsidRPr="00223EE2">
              <w:t>ГрК</w:t>
            </w:r>
            <w:proofErr w:type="spellEnd"/>
            <w:r w:rsidRPr="00223EE2">
              <w:t xml:space="preserve"> РФ. </w:t>
            </w:r>
          </w:p>
          <w:p w:rsidR="0082482D" w:rsidRPr="00223EE2" w:rsidRDefault="0082482D" w:rsidP="00223EE2">
            <w:pPr>
              <w:pStyle w:val="a5"/>
              <w:spacing w:before="0" w:beforeAutospacing="0" w:after="0" w:afterAutospacing="0"/>
              <w:ind w:firstLine="459"/>
              <w:jc w:val="both"/>
            </w:pPr>
            <w:r w:rsidRPr="00223EE2">
              <w:t xml:space="preserve">Устанавливается, что фермерский дом следует судьбе земельного участка. </w:t>
            </w:r>
          </w:p>
          <w:p w:rsidR="0082482D" w:rsidRPr="00223EE2" w:rsidRDefault="0082482D" w:rsidP="00223EE2">
            <w:pPr>
              <w:pStyle w:val="a5"/>
              <w:spacing w:before="0" w:beforeAutospacing="0" w:after="0" w:afterAutospacing="0"/>
              <w:ind w:firstLine="459"/>
              <w:jc w:val="both"/>
            </w:pPr>
            <w:r w:rsidRPr="00223EE2">
              <w:t>В отношении такого участка распространяется действие Федерального закона «Об обороте земель сельскохозяйственного назначения», в том числе в части государственного земельного надзора и возможности изъятия неиспользуемого или используемого не по назначению земельного участка.</w:t>
            </w:r>
          </w:p>
          <w:p w:rsidR="0082482D" w:rsidRPr="00223EE2" w:rsidRDefault="0082482D" w:rsidP="00223EE2">
            <w:pPr>
              <w:pStyle w:val="a5"/>
              <w:spacing w:before="0" w:beforeAutospacing="0" w:after="0" w:afterAutospacing="0"/>
              <w:ind w:firstLine="459"/>
              <w:jc w:val="both"/>
            </w:pPr>
            <w:r w:rsidRPr="00223EE2">
              <w:lastRenderedPageBreak/>
              <w:t>Законопроект направлен на государственную поддержку и развитие КФХ.</w:t>
            </w:r>
          </w:p>
        </w:tc>
        <w:tc>
          <w:tcPr>
            <w:tcW w:w="1778" w:type="dxa"/>
          </w:tcPr>
          <w:p w:rsidR="0082482D" w:rsidRPr="00223EE2" w:rsidRDefault="0082482D" w:rsidP="00223EE2">
            <w:pPr>
              <w:jc w:val="center"/>
              <w:outlineLvl w:val="0"/>
              <w:rPr>
                <w:rFonts w:ascii="Times New Roman" w:eastAsia="Times New Roman" w:hAnsi="Times New Roman" w:cs="Times New Roman"/>
                <w:bCs/>
                <w:kern w:val="36"/>
                <w:sz w:val="24"/>
                <w:szCs w:val="24"/>
                <w:lang w:eastAsia="ru-RU"/>
              </w:rPr>
            </w:pPr>
            <w:proofErr w:type="gramStart"/>
            <w:r w:rsidRPr="00223EE2">
              <w:rPr>
                <w:rFonts w:ascii="Times New Roman" w:eastAsia="Times New Roman" w:hAnsi="Times New Roman" w:cs="Times New Roman"/>
                <w:bCs/>
                <w:kern w:val="36"/>
                <w:sz w:val="24"/>
                <w:szCs w:val="24"/>
                <w:lang w:eastAsia="ru-RU"/>
              </w:rPr>
              <w:lastRenderedPageBreak/>
              <w:t>внесен</w:t>
            </w:r>
            <w:proofErr w:type="gramEnd"/>
            <w:r w:rsidRPr="00223EE2">
              <w:rPr>
                <w:rFonts w:ascii="Times New Roman" w:eastAsia="Times New Roman" w:hAnsi="Times New Roman" w:cs="Times New Roman"/>
                <w:bCs/>
                <w:kern w:val="36"/>
                <w:sz w:val="24"/>
                <w:szCs w:val="24"/>
                <w:lang w:eastAsia="ru-RU"/>
              </w:rPr>
              <w:t xml:space="preserve"> в ГД РФ</w:t>
            </w:r>
          </w:p>
        </w:tc>
      </w:tr>
      <w:tr w:rsidR="0082482D" w:rsidRPr="00223EE2" w:rsidTr="00EC5153">
        <w:trPr>
          <w:trHeight w:val="420"/>
        </w:trPr>
        <w:tc>
          <w:tcPr>
            <w:tcW w:w="3652" w:type="dxa"/>
          </w:tcPr>
          <w:p w:rsidR="0082482D" w:rsidRDefault="0082482D" w:rsidP="00225285">
            <w:pPr>
              <w:pStyle w:val="1"/>
              <w:spacing w:before="0" w:beforeAutospacing="0" w:after="0" w:afterAutospacing="0"/>
              <w:outlineLvl w:val="0"/>
              <w:rPr>
                <w:b w:val="0"/>
                <w:sz w:val="24"/>
                <w:szCs w:val="24"/>
              </w:rPr>
            </w:pPr>
            <w:r w:rsidRPr="0079575B">
              <w:rPr>
                <w:b w:val="0"/>
                <w:sz w:val="24"/>
                <w:szCs w:val="24"/>
              </w:rPr>
              <w:lastRenderedPageBreak/>
              <w:t>Проект федерального закона «О гаражах, о порядке приобретения прав на них и о внесении изменений в отдельные законодател</w:t>
            </w:r>
            <w:r w:rsidR="0079575B">
              <w:rPr>
                <w:b w:val="0"/>
                <w:sz w:val="24"/>
                <w:szCs w:val="24"/>
              </w:rPr>
              <w:t>ьные акты Российской Федерации»</w:t>
            </w:r>
            <w:r w:rsidRPr="0079575B">
              <w:rPr>
                <w:b w:val="0"/>
                <w:sz w:val="24"/>
                <w:szCs w:val="24"/>
              </w:rPr>
              <w:t xml:space="preserve"> </w:t>
            </w:r>
          </w:p>
          <w:p w:rsidR="0079575B" w:rsidRDefault="0079575B" w:rsidP="00225285">
            <w:pPr>
              <w:pStyle w:val="1"/>
              <w:spacing w:before="0" w:beforeAutospacing="0" w:after="0" w:afterAutospacing="0"/>
              <w:outlineLvl w:val="0"/>
              <w:rPr>
                <w:b w:val="0"/>
                <w:sz w:val="24"/>
                <w:szCs w:val="24"/>
              </w:rPr>
            </w:pPr>
          </w:p>
          <w:p w:rsidR="0079575B" w:rsidRPr="0079575B" w:rsidRDefault="0079575B" w:rsidP="00225285">
            <w:pPr>
              <w:pStyle w:val="1"/>
              <w:spacing w:before="0" w:beforeAutospacing="0" w:after="0" w:afterAutospacing="0"/>
              <w:outlineLvl w:val="0"/>
              <w:rPr>
                <w:b w:val="0"/>
                <w:sz w:val="24"/>
                <w:szCs w:val="24"/>
              </w:rPr>
            </w:pPr>
            <w:r w:rsidRPr="0079575B">
              <w:rPr>
                <w:b w:val="0"/>
                <w:sz w:val="24"/>
                <w:szCs w:val="24"/>
              </w:rPr>
              <w:t>https://regulation.gov.ru/projects#search=%D0%9E%20%D0%B3%D0%B0%D1%80%D0%B0%D0%B6%D0%B0%D1%85&amp;npa=82172</w:t>
            </w:r>
          </w:p>
        </w:tc>
        <w:tc>
          <w:tcPr>
            <w:tcW w:w="9356" w:type="dxa"/>
          </w:tcPr>
          <w:p w:rsidR="0079575B" w:rsidRDefault="0079575B" w:rsidP="00225285">
            <w:pPr>
              <w:pStyle w:val="pt-a-000001"/>
              <w:spacing w:before="0" w:beforeAutospacing="0" w:after="0" w:afterAutospacing="0"/>
              <w:ind w:firstLine="459"/>
              <w:jc w:val="both"/>
            </w:pPr>
            <w:r>
              <w:rPr>
                <w:rStyle w:val="pt-a0-000002"/>
              </w:rPr>
              <w:t xml:space="preserve">Основными целями проекта федерального закона является комплексное </w:t>
            </w:r>
            <w:r>
              <w:br/>
            </w:r>
            <w:r>
              <w:rPr>
                <w:rStyle w:val="pt-a0-000003"/>
              </w:rPr>
              <w:t>‎</w:t>
            </w:r>
            <w:r>
              <w:rPr>
                <w:rStyle w:val="pt-a0-000002"/>
              </w:rPr>
              <w:t xml:space="preserve">и системное регулирование вопросов правового положения и деятельности гаражных (гаражно-строительных) кооперативов, а также оформления прав </w:t>
            </w:r>
            <w:r>
              <w:br/>
            </w:r>
            <w:r>
              <w:rPr>
                <w:rStyle w:val="pt-a0-000003"/>
              </w:rPr>
              <w:t>‎</w:t>
            </w:r>
            <w:r>
              <w:rPr>
                <w:rStyle w:val="pt-a0-000002"/>
              </w:rPr>
              <w:t>на объекты гаражного назначения.</w:t>
            </w:r>
          </w:p>
          <w:p w:rsidR="0079575B" w:rsidRDefault="0079575B" w:rsidP="00225285">
            <w:pPr>
              <w:pStyle w:val="pt-a-000001"/>
              <w:spacing w:before="0" w:beforeAutospacing="0" w:after="0" w:afterAutospacing="0"/>
              <w:ind w:firstLine="459"/>
              <w:jc w:val="both"/>
            </w:pPr>
            <w:r>
              <w:rPr>
                <w:rStyle w:val="pt-a0-000002"/>
              </w:rPr>
              <w:t>В связи с отсутствием в законодательстве Российской Федерации единого определения понятия «гараж», а также характеристик, которыми должен обладать объект гаражного назначения, представляется необходимым определение таких понятий, как «индивидуальный гараж», «коллективный гараж», «некапитальный гараж».</w:t>
            </w:r>
          </w:p>
          <w:p w:rsidR="0079575B" w:rsidRDefault="0079575B" w:rsidP="00225285">
            <w:pPr>
              <w:pStyle w:val="pt-a-000001"/>
              <w:spacing w:before="0" w:beforeAutospacing="0" w:after="0" w:afterAutospacing="0"/>
              <w:ind w:firstLine="459"/>
              <w:jc w:val="both"/>
            </w:pPr>
            <w:r>
              <w:rPr>
                <w:rStyle w:val="pt-a0-000002"/>
              </w:rPr>
              <w:t xml:space="preserve">Проектом федерального закона предложено осуществлять размещение некапитальных гаражей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в порядке, установленном </w:t>
            </w:r>
            <w:r>
              <w:br/>
            </w:r>
            <w:r>
              <w:rPr>
                <w:rStyle w:val="pt-a0-000003"/>
              </w:rPr>
              <w:t>‎</w:t>
            </w:r>
            <w:r>
              <w:rPr>
                <w:rStyle w:val="pt-a0-000002"/>
              </w:rPr>
              <w:t>в соответствии с Земельным кодексом Российской Федерации.</w:t>
            </w:r>
          </w:p>
          <w:p w:rsidR="0079575B" w:rsidRDefault="0079575B" w:rsidP="00225285">
            <w:pPr>
              <w:pStyle w:val="pt-a-000001"/>
              <w:spacing w:before="0" w:beforeAutospacing="0" w:after="0" w:afterAutospacing="0"/>
              <w:ind w:firstLine="459"/>
              <w:jc w:val="both"/>
            </w:pPr>
            <w:r>
              <w:rPr>
                <w:rStyle w:val="pt-a0-000002"/>
              </w:rPr>
              <w:t xml:space="preserve">Законопроектом установлено внеочередное право инвалидов на использование земельного участка для размещения некапитального гаража без предоставления земельного участка, а также на предоставление земельного участка, находящегося в государственной или муниципальной собственности, для строительства индивидуального гаража. </w:t>
            </w:r>
          </w:p>
          <w:p w:rsidR="0079575B" w:rsidRDefault="0079575B" w:rsidP="00225285">
            <w:pPr>
              <w:pStyle w:val="pt-a-000001"/>
              <w:spacing w:before="0" w:beforeAutospacing="0" w:after="0" w:afterAutospacing="0"/>
              <w:ind w:firstLine="459"/>
              <w:jc w:val="both"/>
            </w:pPr>
            <w:r>
              <w:rPr>
                <w:rStyle w:val="pt-a0-000002"/>
              </w:rPr>
              <w:t>Также в целях устранения правовой неопределенности определяется понятие «гаражный кооператив», а понятия «гаражный кооператив», «гаражный потребительский кооператив» и «гаражно-строительный кооператив» предлагается считать равнозначными.</w:t>
            </w:r>
          </w:p>
          <w:p w:rsidR="0082482D" w:rsidRPr="00223EE2" w:rsidRDefault="0079575B" w:rsidP="00225285">
            <w:pPr>
              <w:pStyle w:val="pt-a-000001"/>
              <w:spacing w:before="0" w:beforeAutospacing="0" w:after="0" w:afterAutospacing="0"/>
              <w:ind w:firstLine="459"/>
              <w:jc w:val="both"/>
              <w:rPr>
                <w:b/>
              </w:rPr>
            </w:pPr>
            <w:r>
              <w:rPr>
                <w:rStyle w:val="pt-a0-000002"/>
              </w:rPr>
              <w:t>Положениями проекта федерального закона определяется механизм</w:t>
            </w:r>
            <w:r>
              <w:br/>
            </w:r>
            <w:r>
              <w:rPr>
                <w:rStyle w:val="pt-a0-000003"/>
              </w:rPr>
              <w:t>‎</w:t>
            </w:r>
            <w:r>
              <w:rPr>
                <w:rStyle w:val="pt-a0-000002"/>
              </w:rPr>
              <w:t>предоставления гражданам земельных участков, находящихся в государственной или муниципальной собственности, на которых размещены гаражи, возведенные</w:t>
            </w:r>
            <w:r>
              <w:br/>
            </w:r>
            <w:r>
              <w:rPr>
                <w:rStyle w:val="pt-a0-000003"/>
              </w:rPr>
              <w:t>‎</w:t>
            </w:r>
            <w:r>
              <w:rPr>
                <w:rStyle w:val="pt-a0-000002"/>
              </w:rPr>
              <w:t>до введения в действие Градостроительного кодекса Российской Федерации, определяется перечень документов, необходимых для приобретения гражданами земельных участков, расположенных под такими объектами гаражного назначения.</w:t>
            </w:r>
          </w:p>
        </w:tc>
        <w:tc>
          <w:tcPr>
            <w:tcW w:w="1778" w:type="dxa"/>
          </w:tcPr>
          <w:p w:rsidR="0082482D" w:rsidRPr="00223EE2" w:rsidRDefault="0079575B" w:rsidP="00225285">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t xml:space="preserve">Подготовка заключения </w:t>
            </w:r>
            <w:r w:rsidRPr="00223EE2">
              <w:rPr>
                <w:rStyle w:val="pt-a0"/>
                <w:rFonts w:ascii="Times New Roman" w:hAnsi="Times New Roman" w:cs="Times New Roman"/>
                <w:sz w:val="24"/>
                <w:szCs w:val="24"/>
              </w:rPr>
              <w:t>об оценке регулирующего воздействия</w:t>
            </w:r>
          </w:p>
        </w:tc>
      </w:tr>
      <w:tr w:rsidR="0082482D" w:rsidRPr="00223EE2" w:rsidTr="00EC5153">
        <w:tc>
          <w:tcPr>
            <w:tcW w:w="3652" w:type="dxa"/>
          </w:tcPr>
          <w:p w:rsidR="0082482D" w:rsidRPr="00223EE2" w:rsidRDefault="0082482D" w:rsidP="00223EE2">
            <w:pPr>
              <w:jc w:val="both"/>
              <w:rPr>
                <w:rFonts w:ascii="Times New Roman" w:hAnsi="Times New Roman" w:cs="Times New Roman"/>
                <w:sz w:val="24"/>
                <w:szCs w:val="24"/>
              </w:rPr>
            </w:pPr>
            <w:r w:rsidRPr="00223EE2">
              <w:rPr>
                <w:rFonts w:ascii="Times New Roman" w:hAnsi="Times New Roman" w:cs="Times New Roman"/>
                <w:sz w:val="24"/>
                <w:szCs w:val="24"/>
              </w:rPr>
              <w:t xml:space="preserve">Проект приказа Минэкономразвития «О внесении изменений в перечень специальностей и направлений подготовки высшего </w:t>
            </w:r>
            <w:r w:rsidRPr="00223EE2">
              <w:rPr>
                <w:rFonts w:ascii="Times New Roman" w:hAnsi="Times New Roman" w:cs="Times New Roman"/>
                <w:sz w:val="24"/>
                <w:szCs w:val="24"/>
              </w:rPr>
              <w:lastRenderedPageBreak/>
              <w:t>образования, необходимых для осуществления кадастровой деятельности, утвержденный приказом Минэкономразвития России от 26 апреля 2018 г. № 229»</w:t>
            </w:r>
          </w:p>
          <w:p w:rsidR="0082482D" w:rsidRPr="00223EE2" w:rsidRDefault="00173791" w:rsidP="00223EE2">
            <w:pPr>
              <w:jc w:val="both"/>
              <w:rPr>
                <w:rFonts w:ascii="Times New Roman" w:hAnsi="Times New Roman" w:cs="Times New Roman"/>
                <w:sz w:val="24"/>
                <w:szCs w:val="24"/>
              </w:rPr>
            </w:pPr>
            <w:hyperlink r:id="rId21" w:anchor="npa=93356" w:history="1">
              <w:r w:rsidR="0082482D" w:rsidRPr="00223EE2">
                <w:rPr>
                  <w:rStyle w:val="a4"/>
                  <w:rFonts w:ascii="Times New Roman" w:hAnsi="Times New Roman" w:cs="Times New Roman"/>
                  <w:sz w:val="24"/>
                  <w:szCs w:val="24"/>
                </w:rPr>
                <w:t>https://regulation.gov.ru/projects#npa=93356</w:t>
              </w:r>
            </w:hyperlink>
          </w:p>
        </w:tc>
        <w:tc>
          <w:tcPr>
            <w:tcW w:w="9356" w:type="dxa"/>
          </w:tcPr>
          <w:p w:rsidR="0082482D" w:rsidRPr="00223EE2" w:rsidRDefault="00225285" w:rsidP="00225285">
            <w:pPr>
              <w:suppressAutoHyphens/>
              <w:autoSpaceDE w:val="0"/>
              <w:autoSpaceDN w:val="0"/>
              <w:adjustRightInd w:val="0"/>
              <w:ind w:firstLine="459"/>
              <w:jc w:val="both"/>
              <w:rPr>
                <w:rFonts w:ascii="Times New Roman" w:eastAsia="Calibri" w:hAnsi="Times New Roman" w:cs="Times New Roman"/>
                <w:kern w:val="1"/>
                <w:sz w:val="24"/>
                <w:szCs w:val="24"/>
              </w:rPr>
            </w:pPr>
            <w:r>
              <w:rPr>
                <w:rFonts w:ascii="Times New Roman" w:eastAsia="Calibri" w:hAnsi="Times New Roman" w:cs="Times New Roman"/>
                <w:kern w:val="1"/>
                <w:sz w:val="24"/>
                <w:szCs w:val="24"/>
              </w:rPr>
              <w:lastRenderedPageBreak/>
              <w:t>Д</w:t>
            </w:r>
            <w:r w:rsidR="0082482D" w:rsidRPr="00223EE2">
              <w:rPr>
                <w:rFonts w:ascii="Times New Roman" w:eastAsia="Calibri" w:hAnsi="Times New Roman" w:cs="Times New Roman"/>
                <w:kern w:val="1"/>
                <w:sz w:val="24"/>
                <w:szCs w:val="24"/>
              </w:rPr>
              <w:t>ополнение Перечня специальностей кадастровой деятельности военными специальностями в соответствии с п</w:t>
            </w:r>
            <w:r w:rsidR="0082482D" w:rsidRPr="00223EE2">
              <w:rPr>
                <w:rFonts w:ascii="Times New Roman" w:hAnsi="Times New Roman" w:cs="Times New Roman"/>
                <w:kern w:val="1"/>
                <w:sz w:val="24"/>
                <w:szCs w:val="24"/>
              </w:rPr>
              <w:t>редложениями Минобороны России</w:t>
            </w:r>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t>Проведение публичных обсуждений в отношении текста проекта</w:t>
            </w:r>
          </w:p>
        </w:tc>
      </w:tr>
      <w:tr w:rsidR="0082482D" w:rsidRPr="00223EE2" w:rsidTr="00EC5153">
        <w:tc>
          <w:tcPr>
            <w:tcW w:w="3652" w:type="dxa"/>
          </w:tcPr>
          <w:p w:rsidR="00D409B4" w:rsidRPr="00223EE2" w:rsidRDefault="0082482D" w:rsidP="00223EE2">
            <w:pPr>
              <w:jc w:val="both"/>
              <w:rPr>
                <w:rFonts w:ascii="Times New Roman" w:eastAsia="Times New Roman" w:hAnsi="Times New Roman" w:cs="Times New Roman"/>
                <w:sz w:val="24"/>
                <w:szCs w:val="24"/>
                <w:lang w:eastAsia="ru-RU"/>
              </w:rPr>
            </w:pPr>
            <w:r w:rsidRPr="00223EE2">
              <w:rPr>
                <w:rFonts w:ascii="Times New Roman" w:hAnsi="Times New Roman" w:cs="Times New Roman"/>
                <w:sz w:val="24"/>
                <w:szCs w:val="24"/>
              </w:rPr>
              <w:lastRenderedPageBreak/>
              <w:t>П</w:t>
            </w:r>
            <w:r w:rsidRPr="00223EE2">
              <w:rPr>
                <w:rFonts w:ascii="Times New Roman" w:eastAsia="Times New Roman" w:hAnsi="Times New Roman" w:cs="Times New Roman"/>
                <w:sz w:val="24"/>
                <w:szCs w:val="24"/>
                <w:lang w:eastAsia="ru-RU"/>
              </w:rPr>
              <w:t>роект приказа Минэкономразвития России «</w:t>
            </w:r>
            <w:r w:rsidRPr="00223EE2">
              <w:rPr>
                <w:rFonts w:ascii="Times New Roman" w:eastAsia="Calibri" w:hAnsi="Times New Roman" w:cs="Times New Roman"/>
                <w:sz w:val="24"/>
                <w:szCs w:val="24"/>
              </w:rPr>
              <w:t>О внесении изменений в требования к подготовке карты-плана территории, утвержденные приказом Минэкономразвития России от 21.11.2016 № 734</w:t>
            </w:r>
            <w:r w:rsidRPr="00223EE2">
              <w:rPr>
                <w:rFonts w:ascii="Times New Roman" w:eastAsia="Times New Roman" w:hAnsi="Times New Roman" w:cs="Times New Roman"/>
                <w:sz w:val="24"/>
                <w:szCs w:val="24"/>
                <w:lang w:eastAsia="ru-RU"/>
              </w:rPr>
              <w:t xml:space="preserve">» </w:t>
            </w:r>
          </w:p>
          <w:p w:rsidR="00D409B4" w:rsidRPr="00223EE2" w:rsidRDefault="00D409B4" w:rsidP="00223EE2">
            <w:pPr>
              <w:jc w:val="both"/>
              <w:rPr>
                <w:rFonts w:ascii="Times New Roman" w:eastAsia="Times New Roman" w:hAnsi="Times New Roman" w:cs="Times New Roman"/>
                <w:sz w:val="24"/>
                <w:szCs w:val="24"/>
                <w:lang w:eastAsia="ru-RU"/>
              </w:rPr>
            </w:pPr>
          </w:p>
          <w:p w:rsidR="0082482D" w:rsidRPr="00223EE2" w:rsidRDefault="00173791" w:rsidP="00223EE2">
            <w:pPr>
              <w:jc w:val="both"/>
              <w:rPr>
                <w:rFonts w:ascii="Times New Roman" w:hAnsi="Times New Roman" w:cs="Times New Roman"/>
                <w:sz w:val="24"/>
                <w:szCs w:val="24"/>
              </w:rPr>
            </w:pPr>
            <w:hyperlink r:id="rId22" w:anchor="npa=92672" w:history="1">
              <w:r w:rsidR="0082482D" w:rsidRPr="00223EE2">
                <w:rPr>
                  <w:rStyle w:val="a4"/>
                  <w:rFonts w:ascii="Times New Roman" w:hAnsi="Times New Roman" w:cs="Times New Roman"/>
                  <w:color w:val="auto"/>
                  <w:sz w:val="24"/>
                  <w:szCs w:val="24"/>
                  <w:u w:val="none"/>
                </w:rPr>
                <w:t>https://regulation.gov.ru/projects#npa=92672</w:t>
              </w:r>
            </w:hyperlink>
          </w:p>
        </w:tc>
        <w:tc>
          <w:tcPr>
            <w:tcW w:w="9356" w:type="dxa"/>
          </w:tcPr>
          <w:p w:rsidR="0082482D" w:rsidRPr="00223EE2" w:rsidRDefault="00490444" w:rsidP="00223EE2">
            <w:pPr>
              <w:pStyle w:val="aa"/>
              <w:widowControl w:val="0"/>
              <w:jc w:val="both"/>
              <w:rPr>
                <w:sz w:val="24"/>
                <w:szCs w:val="24"/>
              </w:rPr>
            </w:pPr>
            <w:r w:rsidRPr="00223EE2">
              <w:rPr>
                <w:bCs/>
                <w:sz w:val="24"/>
                <w:szCs w:val="24"/>
              </w:rPr>
              <w:t>В</w:t>
            </w:r>
            <w:r w:rsidR="0082482D" w:rsidRPr="00223EE2">
              <w:rPr>
                <w:bCs/>
                <w:sz w:val="24"/>
                <w:szCs w:val="24"/>
              </w:rPr>
              <w:t xml:space="preserve"> соответствие с положениями Федерального закона от 24 июля 2007 г. № 221-ФЗ «О кадастровой деятельности», в редакции Закона № 150-ФЗ</w:t>
            </w:r>
            <w:r w:rsidRPr="00223EE2">
              <w:rPr>
                <w:bCs/>
                <w:sz w:val="24"/>
                <w:szCs w:val="24"/>
              </w:rPr>
              <w:t xml:space="preserve"> к</w:t>
            </w:r>
            <w:r w:rsidR="00D409B4" w:rsidRPr="00223EE2">
              <w:rPr>
                <w:bCs/>
                <w:sz w:val="24"/>
                <w:szCs w:val="24"/>
              </w:rPr>
              <w:t xml:space="preserve">онкретизированы объекты недвижимости, в отношении которых проводятся ККР </w:t>
            </w:r>
            <w:r w:rsidRPr="00223EE2">
              <w:rPr>
                <w:bCs/>
                <w:sz w:val="24"/>
                <w:szCs w:val="24"/>
              </w:rPr>
              <w:t>и документы-основания их проведения.</w:t>
            </w: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t>Проведение публичных обсуждений в отношении текста проекта</w:t>
            </w:r>
          </w:p>
        </w:tc>
      </w:tr>
      <w:tr w:rsidR="0082482D" w:rsidRPr="00223EE2" w:rsidTr="00EC5153">
        <w:tc>
          <w:tcPr>
            <w:tcW w:w="3652" w:type="dxa"/>
          </w:tcPr>
          <w:p w:rsidR="00D409B4" w:rsidRPr="00223EE2" w:rsidRDefault="0082482D" w:rsidP="00223EE2">
            <w:pPr>
              <w:jc w:val="both"/>
              <w:rPr>
                <w:rFonts w:ascii="Times New Roman" w:eastAsia="Times New Roman" w:hAnsi="Times New Roman" w:cs="Times New Roman"/>
                <w:sz w:val="24"/>
                <w:szCs w:val="24"/>
                <w:lang w:eastAsia="ru-RU"/>
              </w:rPr>
            </w:pPr>
            <w:r w:rsidRPr="00223EE2">
              <w:rPr>
                <w:rFonts w:ascii="Times New Roman" w:hAnsi="Times New Roman" w:cs="Times New Roman"/>
                <w:sz w:val="24"/>
                <w:szCs w:val="24"/>
              </w:rPr>
              <w:t>П</w:t>
            </w:r>
            <w:r w:rsidRPr="00223EE2">
              <w:rPr>
                <w:rFonts w:ascii="Times New Roman" w:eastAsia="Times New Roman" w:hAnsi="Times New Roman" w:cs="Times New Roman"/>
                <w:sz w:val="24"/>
                <w:szCs w:val="24"/>
                <w:lang w:eastAsia="ru-RU"/>
              </w:rPr>
              <w:t>роект приказа Минэкономразвития России «</w:t>
            </w:r>
            <w:r w:rsidRPr="00223EE2">
              <w:rPr>
                <w:rFonts w:ascii="Times New Roman" w:hAnsi="Times New Roman" w:cs="Times New Roman"/>
                <w:sz w:val="24"/>
                <w:szCs w:val="24"/>
              </w:rPr>
              <w:t xml:space="preserve">О внесении изменений в </w:t>
            </w:r>
            <w:hyperlink r:id="rId23" w:history="1">
              <w:r w:rsidRPr="00223EE2">
                <w:rPr>
                  <w:rFonts w:ascii="Times New Roman" w:hAnsi="Times New Roman" w:cs="Times New Roman"/>
                  <w:sz w:val="24"/>
                  <w:szCs w:val="24"/>
                </w:rPr>
                <w:t>порядок</w:t>
              </w:r>
            </w:hyperlink>
            <w:r w:rsidRPr="00223EE2">
              <w:rPr>
                <w:rFonts w:ascii="Times New Roman" w:hAnsi="Times New Roman" w:cs="Times New Roman"/>
                <w:sz w:val="24"/>
                <w:szCs w:val="24"/>
              </w:rPr>
              <w:t xml:space="preserve"> ведения Единого государственного реестра недвижимости</w:t>
            </w:r>
            <w:r w:rsidRPr="00223EE2">
              <w:rPr>
                <w:rStyle w:val="a9"/>
                <w:rFonts w:ascii="Times New Roman" w:hAnsi="Times New Roman" w:cs="Times New Roman"/>
                <w:sz w:val="24"/>
                <w:szCs w:val="24"/>
              </w:rPr>
              <w:footnoteReference w:id="1"/>
            </w:r>
            <w:r w:rsidRPr="00223EE2">
              <w:rPr>
                <w:rFonts w:ascii="Times New Roman" w:hAnsi="Times New Roman" w:cs="Times New Roman"/>
                <w:sz w:val="24"/>
                <w:szCs w:val="24"/>
              </w:rPr>
              <w:t xml:space="preserve"> и порядок изменения в Едином государственном реестре недвижимости сведений о местоположении границ земельного участка при исправлении реестровой ошибки, утвержденные приказом Минэкономразвития России от 16.12.2015 № 943</w:t>
            </w:r>
            <w:r w:rsidRPr="00223EE2">
              <w:rPr>
                <w:rFonts w:ascii="Times New Roman" w:eastAsia="Times New Roman" w:hAnsi="Times New Roman" w:cs="Times New Roman"/>
                <w:sz w:val="24"/>
                <w:szCs w:val="24"/>
                <w:lang w:eastAsia="ru-RU"/>
              </w:rPr>
              <w:t xml:space="preserve">» </w:t>
            </w:r>
          </w:p>
          <w:p w:rsidR="00D409B4" w:rsidRPr="00223EE2" w:rsidRDefault="00D409B4" w:rsidP="00223EE2">
            <w:pPr>
              <w:jc w:val="both"/>
              <w:rPr>
                <w:rFonts w:ascii="Times New Roman" w:eastAsia="Times New Roman" w:hAnsi="Times New Roman" w:cs="Times New Roman"/>
                <w:sz w:val="24"/>
                <w:szCs w:val="24"/>
                <w:lang w:eastAsia="ru-RU"/>
              </w:rPr>
            </w:pPr>
          </w:p>
          <w:p w:rsidR="0082482D" w:rsidRPr="00223EE2" w:rsidRDefault="00173791" w:rsidP="00223EE2">
            <w:pPr>
              <w:jc w:val="both"/>
              <w:rPr>
                <w:rFonts w:ascii="Times New Roman" w:hAnsi="Times New Roman" w:cs="Times New Roman"/>
                <w:sz w:val="24"/>
                <w:szCs w:val="24"/>
              </w:rPr>
            </w:pPr>
            <w:hyperlink r:id="rId24" w:tgtFrame="_blank" w:history="1">
              <w:r w:rsidR="0082482D" w:rsidRPr="00223EE2">
                <w:rPr>
                  <w:rStyle w:val="a4"/>
                  <w:rFonts w:ascii="Times New Roman" w:hAnsi="Times New Roman" w:cs="Times New Roman"/>
                  <w:color w:val="auto"/>
                  <w:sz w:val="24"/>
                  <w:szCs w:val="24"/>
                  <w:u w:val="none"/>
                </w:rPr>
                <w:t>https://regulation.gov.ru/p/92680</w:t>
              </w:r>
            </w:hyperlink>
          </w:p>
        </w:tc>
        <w:tc>
          <w:tcPr>
            <w:tcW w:w="9356" w:type="dxa"/>
          </w:tcPr>
          <w:p w:rsidR="00490444" w:rsidRPr="00223EE2" w:rsidRDefault="00490444" w:rsidP="00223EE2">
            <w:pPr>
              <w:tabs>
                <w:tab w:val="left" w:pos="993"/>
                <w:tab w:val="left" w:pos="1079"/>
              </w:tabs>
              <w:ind w:firstLine="459"/>
              <w:jc w:val="both"/>
              <w:rPr>
                <w:rFonts w:ascii="Times New Roman" w:eastAsia="Times New Roman" w:hAnsi="Times New Roman" w:cs="Times New Roman"/>
                <w:sz w:val="24"/>
                <w:szCs w:val="24"/>
                <w:lang w:eastAsia="ru-RU"/>
              </w:rPr>
            </w:pPr>
            <w:r w:rsidRPr="00223EE2">
              <w:rPr>
                <w:rFonts w:ascii="Times New Roman" w:eastAsia="Times New Roman" w:hAnsi="Times New Roman" w:cs="Times New Roman"/>
                <w:sz w:val="24"/>
                <w:szCs w:val="24"/>
                <w:lang w:eastAsia="ru-RU"/>
              </w:rPr>
              <w:lastRenderedPageBreak/>
              <w:t>Предусматривается уточнение в ЕГРН сведений о кадастровом инженере</w:t>
            </w:r>
            <w:r w:rsidR="00223EE2">
              <w:rPr>
                <w:rFonts w:ascii="Times New Roman" w:eastAsia="Times New Roman" w:hAnsi="Times New Roman" w:cs="Times New Roman"/>
                <w:sz w:val="24"/>
                <w:szCs w:val="24"/>
                <w:lang w:eastAsia="ru-RU"/>
              </w:rPr>
              <w:t>.</w:t>
            </w:r>
          </w:p>
          <w:p w:rsidR="00490444" w:rsidRPr="00223EE2" w:rsidRDefault="00490444" w:rsidP="00223EE2">
            <w:pPr>
              <w:tabs>
                <w:tab w:val="left" w:pos="993"/>
                <w:tab w:val="left" w:pos="1079"/>
              </w:tabs>
              <w:ind w:firstLine="459"/>
              <w:jc w:val="both"/>
              <w:rPr>
                <w:rFonts w:ascii="Times New Roman" w:hAnsi="Times New Roman" w:cs="Times New Roman"/>
                <w:sz w:val="24"/>
                <w:szCs w:val="24"/>
              </w:rPr>
            </w:pPr>
            <w:r w:rsidRPr="00223EE2">
              <w:rPr>
                <w:rFonts w:ascii="Times New Roman" w:eastAsia="Times New Roman" w:hAnsi="Times New Roman" w:cs="Times New Roman"/>
                <w:sz w:val="24"/>
                <w:szCs w:val="24"/>
                <w:lang w:eastAsia="ru-RU"/>
              </w:rPr>
              <w:t>Предполагаются изменения</w:t>
            </w:r>
            <w:r w:rsidRPr="00223EE2">
              <w:rPr>
                <w:rFonts w:ascii="Times New Roman" w:hAnsi="Times New Roman" w:cs="Times New Roman"/>
                <w:sz w:val="24"/>
                <w:szCs w:val="24"/>
              </w:rPr>
              <w:t xml:space="preserve"> в Порядок изменения в ЕГРН сведений о местоположении границ земельного участка при исправлении реестровой ошибки: должностное лицо органа регистрации прав, выявившее реестровую ошибку в сведениях ЕГРН в границах земельных участков, муниципального образования, населенного пункта, территориальной зоны, лесничества, готовит проект протокола выявления реестровой ошибки.</w:t>
            </w:r>
          </w:p>
          <w:p w:rsidR="00490444" w:rsidRPr="00223EE2" w:rsidRDefault="00490444" w:rsidP="00223EE2">
            <w:pPr>
              <w:tabs>
                <w:tab w:val="left" w:pos="993"/>
              </w:tabs>
              <w:ind w:firstLine="459"/>
              <w:jc w:val="both"/>
              <w:rPr>
                <w:rFonts w:ascii="Times New Roman" w:hAnsi="Times New Roman" w:cs="Times New Roman"/>
                <w:sz w:val="24"/>
                <w:szCs w:val="24"/>
              </w:rPr>
            </w:pPr>
            <w:r w:rsidRPr="00223EE2">
              <w:rPr>
                <w:rFonts w:ascii="Times New Roman" w:hAnsi="Times New Roman" w:cs="Times New Roman"/>
                <w:sz w:val="24"/>
                <w:szCs w:val="24"/>
              </w:rPr>
              <w:t>При этом</w:t>
            </w:r>
            <w:proofErr w:type="gramStart"/>
            <w:r w:rsidRPr="00223EE2">
              <w:rPr>
                <w:rFonts w:ascii="Times New Roman" w:hAnsi="Times New Roman" w:cs="Times New Roman"/>
                <w:sz w:val="24"/>
                <w:szCs w:val="24"/>
              </w:rPr>
              <w:t>,</w:t>
            </w:r>
            <w:proofErr w:type="gramEnd"/>
            <w:r w:rsidRPr="00223EE2">
              <w:rPr>
                <w:rFonts w:ascii="Times New Roman" w:hAnsi="Times New Roman" w:cs="Times New Roman"/>
                <w:sz w:val="24"/>
                <w:szCs w:val="24"/>
              </w:rPr>
              <w:t xml:space="preserve">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объектов недвижимости, муниципальных образований, населенных пунктов, территориальных зон, лесничеств. Указанные сведения включаются в протокол выявления реестровой ошибки, который подписывает должностное лицо, выявившее соответствующую ошибку.</w:t>
            </w:r>
          </w:p>
          <w:p w:rsidR="00490444" w:rsidRPr="00223EE2" w:rsidRDefault="00490444" w:rsidP="00223EE2">
            <w:pPr>
              <w:pStyle w:val="a5"/>
              <w:tabs>
                <w:tab w:val="left" w:pos="1135"/>
              </w:tabs>
              <w:spacing w:before="0" w:beforeAutospacing="0" w:after="0" w:afterAutospacing="0"/>
              <w:ind w:firstLine="459"/>
              <w:jc w:val="both"/>
              <w:rPr>
                <w:i/>
                <w:color w:val="000000"/>
              </w:rPr>
            </w:pPr>
            <w:r w:rsidRPr="00223EE2">
              <w:rPr>
                <w:i/>
                <w:color w:val="000000"/>
              </w:rPr>
              <w:t xml:space="preserve">Подготовка проекта протокола выявления реестровой ошибки будет осуществляться </w:t>
            </w:r>
            <w:proofErr w:type="gramStart"/>
            <w:r w:rsidRPr="00223EE2">
              <w:rPr>
                <w:i/>
                <w:color w:val="000000"/>
              </w:rPr>
              <w:t>также</w:t>
            </w:r>
            <w:proofErr w:type="gramEnd"/>
            <w:r w:rsidRPr="00223EE2">
              <w:rPr>
                <w:i/>
                <w:color w:val="000000"/>
              </w:rPr>
              <w:t xml:space="preserve"> в случае если в разделе межевого плана «Заключение кадастрового инженера», представленного в орган регистрации прав с заявлением об </w:t>
            </w:r>
            <w:r w:rsidRPr="00223EE2">
              <w:rPr>
                <w:i/>
                <w:color w:val="000000"/>
              </w:rPr>
              <w:lastRenderedPageBreak/>
              <w:t>осуществлении государственного кадастрового учета земельного участка (земельных участков), приводятся предложения кадастрового инженера по устранению выявленных в ходе кадастровых работ ошибок в виде разрывов в местоположении ранее установленных границ смежных земельных участков.</w:t>
            </w:r>
          </w:p>
          <w:p w:rsidR="00490444" w:rsidRPr="00223EE2" w:rsidRDefault="00490444" w:rsidP="00223EE2">
            <w:pPr>
              <w:widowControl w:val="0"/>
              <w:tabs>
                <w:tab w:val="left" w:pos="993"/>
              </w:tabs>
              <w:ind w:firstLine="459"/>
              <w:jc w:val="both"/>
              <w:rPr>
                <w:rFonts w:ascii="Times New Roman" w:hAnsi="Times New Roman" w:cs="Times New Roman"/>
                <w:sz w:val="24"/>
                <w:szCs w:val="24"/>
              </w:rPr>
            </w:pPr>
            <w:proofErr w:type="gramStart"/>
            <w:r w:rsidRPr="00223EE2">
              <w:rPr>
                <w:rFonts w:ascii="Times New Roman" w:hAnsi="Times New Roman" w:cs="Times New Roman"/>
                <w:sz w:val="24"/>
                <w:szCs w:val="24"/>
              </w:rPr>
              <w:t>Предлагаются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органом регистрации прав реестровой ошибки в местоположении границ земельных участков, установлении описания местоположения границ земельных участков, местоположения здания, сооружения или объекта незавершенного строительства на земельном участке.</w:t>
            </w:r>
            <w:proofErr w:type="gramEnd"/>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lastRenderedPageBreak/>
              <w:t>Проведение публичных обсуждений в отношении текста проекта</w:t>
            </w:r>
          </w:p>
        </w:tc>
      </w:tr>
      <w:tr w:rsidR="0082482D" w:rsidRPr="00223EE2" w:rsidTr="00EC5153">
        <w:tc>
          <w:tcPr>
            <w:tcW w:w="3652" w:type="dxa"/>
          </w:tcPr>
          <w:p w:rsidR="00D409B4" w:rsidRPr="00223EE2" w:rsidRDefault="0082482D" w:rsidP="00223EE2">
            <w:pPr>
              <w:jc w:val="both"/>
              <w:rPr>
                <w:rFonts w:ascii="Times New Roman" w:eastAsia="Calibri" w:hAnsi="Times New Roman" w:cs="Times New Roman"/>
                <w:sz w:val="24"/>
                <w:szCs w:val="24"/>
              </w:rPr>
            </w:pPr>
            <w:proofErr w:type="gramStart"/>
            <w:r w:rsidRPr="00223EE2">
              <w:rPr>
                <w:rFonts w:ascii="Times New Roman" w:hAnsi="Times New Roman" w:cs="Times New Roman"/>
                <w:sz w:val="24"/>
                <w:szCs w:val="24"/>
              </w:rPr>
              <w:lastRenderedPageBreak/>
              <w:t>П</w:t>
            </w:r>
            <w:r w:rsidRPr="00223EE2">
              <w:rPr>
                <w:rFonts w:ascii="Times New Roman" w:eastAsia="Calibri" w:hAnsi="Times New Roman" w:cs="Times New Roman"/>
                <w:sz w:val="24"/>
                <w:szCs w:val="24"/>
              </w:rPr>
              <w:t>роект приказа Минэкономразвития России «Об установлении формы уведомления о поступлении в орган регистрации прав заявлений об осуществлении государственного кадастрового учета в связи с образованием или уточнением границ земельных участков, расположенных на территории, в отношении которой осуществляется выполнение комплексных кадастровых работ, результатах рассмотрения такого заявления, кадастровом инженере, подготовившем представленный с заявлением межевой план»</w:t>
            </w:r>
            <w:proofErr w:type="gramEnd"/>
          </w:p>
          <w:p w:rsidR="00D409B4" w:rsidRPr="00223EE2" w:rsidRDefault="00D409B4" w:rsidP="00223EE2">
            <w:pPr>
              <w:jc w:val="both"/>
              <w:rPr>
                <w:rFonts w:ascii="Times New Roman" w:eastAsia="Calibri" w:hAnsi="Times New Roman" w:cs="Times New Roman"/>
                <w:sz w:val="24"/>
                <w:szCs w:val="24"/>
              </w:rPr>
            </w:pPr>
          </w:p>
          <w:p w:rsidR="0082482D" w:rsidRPr="00223EE2" w:rsidRDefault="0082482D" w:rsidP="00223EE2">
            <w:pPr>
              <w:jc w:val="both"/>
              <w:rPr>
                <w:rFonts w:ascii="Times New Roman" w:hAnsi="Times New Roman" w:cs="Times New Roman"/>
                <w:sz w:val="24"/>
                <w:szCs w:val="24"/>
                <w:lang w:val="en-US"/>
              </w:rPr>
            </w:pPr>
            <w:r w:rsidRPr="00223EE2">
              <w:rPr>
                <w:rFonts w:ascii="Times New Roman" w:hAnsi="Times New Roman" w:cs="Times New Roman"/>
                <w:sz w:val="24"/>
                <w:szCs w:val="24"/>
                <w:lang w:val="en-US"/>
              </w:rPr>
              <w:t>http: //regulation.gov.ru/p/92770</w:t>
            </w:r>
          </w:p>
        </w:tc>
        <w:tc>
          <w:tcPr>
            <w:tcW w:w="9356" w:type="dxa"/>
          </w:tcPr>
          <w:p w:rsidR="00D409B4" w:rsidRPr="00223EE2" w:rsidRDefault="00D409B4" w:rsidP="00223EE2">
            <w:pPr>
              <w:suppressAutoHyphens/>
              <w:autoSpaceDE w:val="0"/>
              <w:autoSpaceDN w:val="0"/>
              <w:adjustRightInd w:val="0"/>
              <w:ind w:firstLine="709"/>
              <w:jc w:val="both"/>
              <w:rPr>
                <w:rFonts w:ascii="Times New Roman" w:hAnsi="Times New Roman" w:cs="Times New Roman"/>
                <w:color w:val="000000"/>
                <w:kern w:val="1"/>
                <w:sz w:val="24"/>
                <w:szCs w:val="24"/>
              </w:rPr>
            </w:pPr>
            <w:proofErr w:type="gramStart"/>
            <w:r w:rsidRPr="00223EE2">
              <w:rPr>
                <w:rFonts w:ascii="Times New Roman" w:hAnsi="Times New Roman" w:cs="Times New Roman"/>
                <w:color w:val="000000"/>
                <w:kern w:val="1"/>
                <w:sz w:val="24"/>
                <w:szCs w:val="24"/>
              </w:rPr>
              <w:t xml:space="preserve">Изменениями, внесенными Законом № 150-ФЗ в Федеральный закон </w:t>
            </w:r>
            <w:r w:rsidRPr="00223EE2">
              <w:rPr>
                <w:rFonts w:ascii="Times New Roman" w:hAnsi="Times New Roman" w:cs="Times New Roman"/>
                <w:color w:val="000000"/>
                <w:kern w:val="1"/>
                <w:sz w:val="24"/>
                <w:szCs w:val="24"/>
              </w:rPr>
              <w:br/>
              <w:t>от 13 июля 2015 г. № 218-ФЗ «О государственной регистрации недвижимости»,</w:t>
            </w:r>
            <w:r w:rsidRPr="00223EE2">
              <w:rPr>
                <w:rFonts w:ascii="Times New Roman" w:hAnsi="Times New Roman" w:cs="Times New Roman"/>
                <w:color w:val="000000"/>
                <w:kern w:val="1"/>
                <w:sz w:val="24"/>
                <w:szCs w:val="24"/>
              </w:rPr>
              <w:br/>
            </w:r>
            <w:hyperlink r:id="rId25" w:history="1">
              <w:r w:rsidRPr="00223EE2">
                <w:rPr>
                  <w:rFonts w:ascii="Times New Roman" w:hAnsi="Times New Roman" w:cs="Times New Roman"/>
                  <w:color w:val="000000"/>
                  <w:kern w:val="1"/>
                  <w:sz w:val="24"/>
                  <w:szCs w:val="24"/>
                </w:rPr>
                <w:t>часть 16 статьи 41</w:t>
              </w:r>
            </w:hyperlink>
            <w:r w:rsidRPr="00223EE2">
              <w:rPr>
                <w:rFonts w:ascii="Times New Roman" w:hAnsi="Times New Roman" w:cs="Times New Roman"/>
                <w:color w:val="000000"/>
                <w:kern w:val="1"/>
                <w:sz w:val="24"/>
                <w:szCs w:val="24"/>
              </w:rPr>
              <w:t xml:space="preserve"> Закона № 218-ФЗ дополнена положениями, предусматривающими, что при наличии в органе регистрации прав информации</w:t>
            </w:r>
            <w:r w:rsidRPr="00223EE2">
              <w:rPr>
                <w:rFonts w:ascii="Times New Roman" w:hAnsi="Times New Roman" w:cs="Times New Roman"/>
                <w:color w:val="000000"/>
                <w:kern w:val="1"/>
                <w:sz w:val="24"/>
                <w:szCs w:val="24"/>
              </w:rPr>
              <w:br/>
              <w:t>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w:t>
            </w:r>
            <w:r w:rsidRPr="00223EE2">
              <w:rPr>
                <w:rFonts w:ascii="Times New Roman" w:hAnsi="Times New Roman" w:cs="Times New Roman"/>
                <w:color w:val="000000"/>
                <w:kern w:val="1"/>
                <w:sz w:val="24"/>
                <w:szCs w:val="24"/>
              </w:rPr>
              <w:br/>
              <w:t>о поступлении</w:t>
            </w:r>
            <w:proofErr w:type="gramEnd"/>
            <w:r w:rsidRPr="00223EE2">
              <w:rPr>
                <w:rFonts w:ascii="Times New Roman" w:hAnsi="Times New Roman" w:cs="Times New Roman"/>
                <w:color w:val="000000"/>
                <w:kern w:val="1"/>
                <w:sz w:val="24"/>
                <w:szCs w:val="24"/>
              </w:rPr>
              <w:t xml:space="preserve"> в орган регистрации прав заявления об осуществлении государственного кадастрового учета в связи с образованием земельных участков или уточнением границ земельного участка, расположенных на территории, </w:t>
            </w:r>
            <w:r w:rsidRPr="00223EE2">
              <w:rPr>
                <w:rFonts w:ascii="Times New Roman" w:hAnsi="Times New Roman" w:cs="Times New Roman"/>
                <w:color w:val="000000"/>
                <w:kern w:val="1"/>
                <w:sz w:val="24"/>
                <w:szCs w:val="24"/>
              </w:rPr>
              <w:br/>
              <w:t>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w:t>
            </w:r>
            <w:r w:rsidRPr="00223EE2">
              <w:rPr>
                <w:rFonts w:ascii="Times New Roman" w:hAnsi="Times New Roman" w:cs="Times New Roman"/>
                <w:color w:val="000000"/>
                <w:kern w:val="1"/>
                <w:sz w:val="24"/>
                <w:szCs w:val="24"/>
              </w:rPr>
              <w:br/>
              <w:t>(далее – уведомление). Форма уведомления согласно части 16 статьи 41, части 7 статьи 43 Закона № 218-ФЗ в редакции Закона № 150-ФЗ устанавливается Минэкономразвития России.</w:t>
            </w:r>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t>Проведение публичных обсуждений в отношении текста проекта</w:t>
            </w:r>
          </w:p>
        </w:tc>
      </w:tr>
      <w:tr w:rsidR="0082482D" w:rsidRPr="00223EE2" w:rsidTr="00EC5153">
        <w:tc>
          <w:tcPr>
            <w:tcW w:w="3652" w:type="dxa"/>
          </w:tcPr>
          <w:p w:rsidR="00D409B4" w:rsidRPr="00223EE2" w:rsidRDefault="0082482D" w:rsidP="00223EE2">
            <w:pPr>
              <w:jc w:val="both"/>
              <w:rPr>
                <w:rFonts w:ascii="Times New Roman" w:eastAsia="Times New Roman" w:hAnsi="Times New Roman" w:cs="Times New Roman"/>
                <w:bCs/>
                <w:sz w:val="24"/>
                <w:szCs w:val="24"/>
                <w:lang w:eastAsia="ru-RU"/>
              </w:rPr>
            </w:pPr>
            <w:proofErr w:type="gramStart"/>
            <w:r w:rsidRPr="00223EE2">
              <w:rPr>
                <w:rFonts w:ascii="Times New Roman" w:eastAsia="Times New Roman" w:hAnsi="Times New Roman" w:cs="Times New Roman"/>
                <w:bCs/>
                <w:sz w:val="24"/>
                <w:szCs w:val="24"/>
                <w:lang w:eastAsia="ru-RU"/>
              </w:rPr>
              <w:t xml:space="preserve">О внесении изменений в форму и состав сведений акта обследования, требования к подготовке акта обследования, </w:t>
            </w:r>
            <w:r w:rsidRPr="00223EE2">
              <w:rPr>
                <w:rFonts w:ascii="Times New Roman" w:eastAsia="Times New Roman" w:hAnsi="Times New Roman" w:cs="Times New Roman"/>
                <w:bCs/>
                <w:sz w:val="24"/>
                <w:szCs w:val="24"/>
                <w:lang w:eastAsia="ru-RU"/>
              </w:rPr>
              <w:lastRenderedPageBreak/>
              <w:t>утвержденные приказом Минэкономразвития России от 20 ноября 2015 г. № 861, форму технического плана, требования к подготовке технического плана и состав содержащихся в нем сведений, форму декларации об объекте недвижимости, требования к подготовке декларации об объекте недвижимости и состав содержащихся в ней сведений, утвержденные приказом Минэкономразвития</w:t>
            </w:r>
            <w:proofErr w:type="gramEnd"/>
            <w:r w:rsidRPr="00223EE2">
              <w:rPr>
                <w:rFonts w:ascii="Times New Roman" w:eastAsia="Times New Roman" w:hAnsi="Times New Roman" w:cs="Times New Roman"/>
                <w:bCs/>
                <w:sz w:val="24"/>
                <w:szCs w:val="24"/>
                <w:lang w:eastAsia="ru-RU"/>
              </w:rPr>
              <w:t xml:space="preserve"> России от 18 декабря 2015 г. № 953</w:t>
            </w:r>
          </w:p>
          <w:p w:rsidR="0082482D" w:rsidRPr="00223EE2" w:rsidRDefault="0082482D" w:rsidP="00223EE2">
            <w:pPr>
              <w:jc w:val="both"/>
              <w:rPr>
                <w:rFonts w:ascii="Times New Roman" w:hAnsi="Times New Roman" w:cs="Times New Roman"/>
                <w:sz w:val="24"/>
                <w:szCs w:val="24"/>
              </w:rPr>
            </w:pPr>
            <w:r w:rsidRPr="00223EE2">
              <w:rPr>
                <w:rFonts w:ascii="Times New Roman" w:eastAsia="Times New Roman" w:hAnsi="Times New Roman" w:cs="Times New Roman"/>
                <w:bCs/>
                <w:sz w:val="24"/>
                <w:szCs w:val="24"/>
                <w:lang w:eastAsia="ru-RU"/>
              </w:rPr>
              <w:t xml:space="preserve"> </w:t>
            </w:r>
            <w:hyperlink r:id="rId26" w:anchor="npa=92998" w:history="1">
              <w:r w:rsidRPr="00223EE2">
                <w:rPr>
                  <w:rStyle w:val="a4"/>
                  <w:rFonts w:ascii="Times New Roman" w:hAnsi="Times New Roman" w:cs="Times New Roman"/>
                  <w:color w:val="auto"/>
                  <w:sz w:val="24"/>
                  <w:szCs w:val="24"/>
                  <w:u w:val="none"/>
                </w:rPr>
                <w:t>https://regulation.gov.ru/projects#npa=92998</w:t>
              </w:r>
            </w:hyperlink>
            <w:r w:rsidRPr="00223EE2">
              <w:rPr>
                <w:rFonts w:ascii="Times New Roman" w:hAnsi="Times New Roman" w:cs="Times New Roman"/>
                <w:sz w:val="24"/>
                <w:szCs w:val="24"/>
              </w:rPr>
              <w:t>.</w:t>
            </w:r>
          </w:p>
        </w:tc>
        <w:tc>
          <w:tcPr>
            <w:tcW w:w="9356" w:type="dxa"/>
          </w:tcPr>
          <w:p w:rsidR="00AD4743" w:rsidRPr="00223EE2" w:rsidRDefault="00AD4743" w:rsidP="00223EE2">
            <w:pPr>
              <w:pStyle w:val="ConsPlusNormal"/>
              <w:ind w:firstLine="709"/>
              <w:jc w:val="both"/>
              <w:rPr>
                <w:szCs w:val="24"/>
              </w:rPr>
            </w:pPr>
            <w:r w:rsidRPr="00223EE2">
              <w:rPr>
                <w:szCs w:val="24"/>
              </w:rPr>
              <w:lastRenderedPageBreak/>
              <w:t xml:space="preserve">Проектом приказа в Форме акта обследования, </w:t>
            </w:r>
            <w:r w:rsidRPr="00223EE2">
              <w:rPr>
                <w:color w:val="000000"/>
                <w:szCs w:val="24"/>
              </w:rPr>
              <w:t>Требованиях к подготовке акта обследования</w:t>
            </w:r>
            <w:r w:rsidRPr="00223EE2">
              <w:rPr>
                <w:szCs w:val="24"/>
              </w:rPr>
              <w:t>, в Форме технического плана, Требованиях к подготовке технического плана предусмотрены изменения, позволяющие указывать:</w:t>
            </w:r>
          </w:p>
          <w:p w:rsidR="00AD4743" w:rsidRPr="00223EE2" w:rsidRDefault="00AD4743" w:rsidP="00223EE2">
            <w:pPr>
              <w:pStyle w:val="ConsPlusNormal"/>
              <w:ind w:firstLine="709"/>
              <w:jc w:val="both"/>
              <w:rPr>
                <w:szCs w:val="24"/>
              </w:rPr>
            </w:pPr>
            <w:r w:rsidRPr="00223EE2">
              <w:rPr>
                <w:szCs w:val="24"/>
              </w:rPr>
              <w:t xml:space="preserve">- реквизиты не только договора подряда на выполнение кадастровых работ, но и </w:t>
            </w:r>
            <w:r w:rsidRPr="00223EE2">
              <w:rPr>
                <w:szCs w:val="24"/>
              </w:rPr>
              <w:lastRenderedPageBreak/>
              <w:t xml:space="preserve">иных документов, на основании которых выполняются кадастровые работы; </w:t>
            </w:r>
          </w:p>
          <w:p w:rsidR="00AD4743" w:rsidRPr="00223EE2" w:rsidRDefault="00AD4743" w:rsidP="00223EE2">
            <w:pPr>
              <w:pStyle w:val="ConsPlusNormal"/>
              <w:ind w:firstLine="709"/>
              <w:jc w:val="both"/>
              <w:rPr>
                <w:szCs w:val="24"/>
              </w:rPr>
            </w:pPr>
            <w:r w:rsidRPr="00223EE2">
              <w:rPr>
                <w:szCs w:val="24"/>
              </w:rPr>
              <w:t xml:space="preserve">- назначение здания «садовый дом». </w:t>
            </w:r>
          </w:p>
          <w:p w:rsidR="00AD4743" w:rsidRPr="00223EE2" w:rsidRDefault="00AD4743" w:rsidP="00223EE2">
            <w:pPr>
              <w:tabs>
                <w:tab w:val="left" w:pos="5809"/>
              </w:tabs>
              <w:ind w:firstLine="720"/>
              <w:jc w:val="both"/>
              <w:rPr>
                <w:rFonts w:ascii="Times New Roman" w:hAnsi="Times New Roman" w:cs="Times New Roman"/>
                <w:sz w:val="24"/>
                <w:szCs w:val="24"/>
              </w:rPr>
            </w:pPr>
            <w:r w:rsidRPr="00223EE2">
              <w:rPr>
                <w:rFonts w:ascii="Times New Roman" w:hAnsi="Times New Roman" w:cs="Times New Roman"/>
                <w:sz w:val="24"/>
                <w:szCs w:val="24"/>
              </w:rPr>
              <w:t>- уникального регистрационного номера члена саморегулируемой организации в реестре членов саморегулируемой организации кадастровых инженеров, а также даты внесения сведений о физическом лице в такой реестр, в качестве сведений о номере регистрации в государственном реестре лиц, осуществляющих кадастровую деятельность.</w:t>
            </w:r>
          </w:p>
          <w:p w:rsidR="00AD4743" w:rsidRPr="00223EE2" w:rsidRDefault="00AD4743" w:rsidP="00223EE2">
            <w:pPr>
              <w:tabs>
                <w:tab w:val="left" w:pos="5809"/>
              </w:tabs>
              <w:ind w:firstLine="720"/>
              <w:jc w:val="both"/>
              <w:rPr>
                <w:rFonts w:ascii="Times New Roman" w:hAnsi="Times New Roman" w:cs="Times New Roman"/>
                <w:sz w:val="24"/>
                <w:szCs w:val="24"/>
              </w:rPr>
            </w:pPr>
            <w:r w:rsidRPr="00223EE2">
              <w:rPr>
                <w:rFonts w:ascii="Times New Roman" w:hAnsi="Times New Roman" w:cs="Times New Roman"/>
                <w:sz w:val="24"/>
                <w:szCs w:val="24"/>
              </w:rPr>
              <w:t xml:space="preserve">Ввиду того, что эксплуатация объектов капитального строительства </w:t>
            </w:r>
            <w:r w:rsidRPr="00223EE2">
              <w:rPr>
                <w:rFonts w:ascii="Times New Roman" w:hAnsi="Times New Roman" w:cs="Times New Roman"/>
                <w:sz w:val="24"/>
                <w:szCs w:val="24"/>
              </w:rPr>
              <w:br/>
            </w:r>
            <w:bookmarkStart w:id="0" w:name="_GoBack"/>
            <w:bookmarkEnd w:id="0"/>
            <w:r w:rsidRPr="00223EE2">
              <w:rPr>
                <w:rFonts w:ascii="Times New Roman" w:hAnsi="Times New Roman" w:cs="Times New Roman"/>
                <w:sz w:val="24"/>
                <w:szCs w:val="24"/>
              </w:rPr>
              <w:t xml:space="preserve">должна осуществляться в соответствии с их разрешенным использованием (назначением), установленным применительно к каждой территориальной зоне градостроительными регламентами, принимаемыми органами местного самоуправления, Проектом приказа в Форме декларации, Требованиях к подготовке декларации предусмотрена возможность указания вида (видов) разрешенного использования объекта недвижимости. </w:t>
            </w:r>
          </w:p>
          <w:p w:rsidR="0082482D" w:rsidRPr="00223EE2" w:rsidRDefault="0082482D" w:rsidP="00223EE2">
            <w:pPr>
              <w:ind w:firstLine="459"/>
              <w:jc w:val="both"/>
              <w:rPr>
                <w:rFonts w:ascii="Times New Roman" w:hAnsi="Times New Roman" w:cs="Times New Roman"/>
                <w:sz w:val="24"/>
                <w:szCs w:val="24"/>
              </w:rPr>
            </w:pP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lastRenderedPageBreak/>
              <w:t xml:space="preserve">Проведение публичных обсуждений в отношении </w:t>
            </w:r>
            <w:r w:rsidRPr="00223EE2">
              <w:rPr>
                <w:rFonts w:ascii="Times New Roman" w:hAnsi="Times New Roman" w:cs="Times New Roman"/>
                <w:sz w:val="24"/>
                <w:szCs w:val="24"/>
              </w:rPr>
              <w:lastRenderedPageBreak/>
              <w:t>текста проекта</w:t>
            </w:r>
          </w:p>
        </w:tc>
      </w:tr>
      <w:tr w:rsidR="0082482D" w:rsidRPr="00223EE2" w:rsidTr="00EC5153">
        <w:tc>
          <w:tcPr>
            <w:tcW w:w="3652" w:type="dxa"/>
          </w:tcPr>
          <w:p w:rsidR="0082482D" w:rsidRPr="00223EE2" w:rsidRDefault="0082482D" w:rsidP="00223EE2">
            <w:pPr>
              <w:jc w:val="both"/>
              <w:rPr>
                <w:rFonts w:ascii="Times New Roman" w:hAnsi="Times New Roman" w:cs="Times New Roman"/>
                <w:sz w:val="24"/>
                <w:szCs w:val="24"/>
              </w:rPr>
            </w:pPr>
            <w:r w:rsidRPr="00223EE2">
              <w:rPr>
                <w:rFonts w:ascii="Times New Roman" w:hAnsi="Times New Roman" w:cs="Times New Roman"/>
                <w:sz w:val="24"/>
                <w:szCs w:val="24"/>
              </w:rPr>
              <w:lastRenderedPageBreak/>
              <w:t>Проект приказа Минэкономразвития России «Об утверждении методики определения размера платы и предельных размеров платы за проведение кадастровых работ в целях выдачи межевого плана, технического плана, акта обследования федеральными государственными бюджетными учреждениями, находящимися в ведении Федеральной службы государственной регистрации, кадастра и картографии»</w:t>
            </w:r>
          </w:p>
          <w:p w:rsidR="00223EE2" w:rsidRPr="00223EE2" w:rsidRDefault="00223EE2" w:rsidP="00223EE2">
            <w:pPr>
              <w:jc w:val="both"/>
              <w:rPr>
                <w:rFonts w:ascii="Times New Roman" w:hAnsi="Times New Roman" w:cs="Times New Roman"/>
                <w:sz w:val="24"/>
                <w:szCs w:val="24"/>
              </w:rPr>
            </w:pPr>
          </w:p>
          <w:p w:rsidR="00D409B4" w:rsidRPr="00223EE2" w:rsidRDefault="00223EE2" w:rsidP="00223EE2">
            <w:pPr>
              <w:jc w:val="both"/>
              <w:rPr>
                <w:rFonts w:ascii="Times New Roman" w:hAnsi="Times New Roman" w:cs="Times New Roman"/>
                <w:sz w:val="24"/>
                <w:szCs w:val="24"/>
              </w:rPr>
            </w:pPr>
            <w:r w:rsidRPr="00223EE2">
              <w:rPr>
                <w:rFonts w:ascii="Times New Roman" w:hAnsi="Times New Roman" w:cs="Times New Roman"/>
                <w:sz w:val="24"/>
                <w:szCs w:val="24"/>
              </w:rPr>
              <w:t>https://regulation.gov.ru/projects#npa=91340</w:t>
            </w:r>
          </w:p>
        </w:tc>
        <w:tc>
          <w:tcPr>
            <w:tcW w:w="9356" w:type="dxa"/>
          </w:tcPr>
          <w:p w:rsidR="0082482D" w:rsidRPr="00223EE2" w:rsidRDefault="00223EE2" w:rsidP="00223EE2">
            <w:pPr>
              <w:ind w:firstLine="459"/>
              <w:jc w:val="both"/>
              <w:rPr>
                <w:rFonts w:ascii="Times New Roman" w:hAnsi="Times New Roman" w:cs="Times New Roman"/>
                <w:sz w:val="24"/>
                <w:szCs w:val="24"/>
              </w:rPr>
            </w:pPr>
            <w:r w:rsidRPr="00223EE2">
              <w:rPr>
                <w:rStyle w:val="pt-a0-000013"/>
                <w:rFonts w:ascii="Times New Roman" w:hAnsi="Times New Roman" w:cs="Times New Roman"/>
                <w:sz w:val="24"/>
                <w:szCs w:val="24"/>
              </w:rPr>
              <w:t>утверждение методики определения размера платы и предельных размеров платы за проведение кадастровых работ федеральными государственными бюджетными учреждениями, находящимися в ведении Росреестра</w:t>
            </w:r>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eastAsia="Times New Roman" w:hAnsi="Times New Roman" w:cs="Times New Roman"/>
                <w:bCs/>
                <w:kern w:val="36"/>
                <w:sz w:val="24"/>
                <w:szCs w:val="24"/>
                <w:lang w:eastAsia="ru-RU"/>
              </w:rPr>
              <w:t>П</w:t>
            </w:r>
            <w:r w:rsidR="00490444" w:rsidRPr="00223EE2">
              <w:rPr>
                <w:rFonts w:ascii="Times New Roman" w:eastAsia="Times New Roman" w:hAnsi="Times New Roman" w:cs="Times New Roman"/>
                <w:bCs/>
                <w:kern w:val="36"/>
                <w:sz w:val="24"/>
                <w:szCs w:val="24"/>
                <w:lang w:eastAsia="ru-RU"/>
              </w:rPr>
              <w:t xml:space="preserve">одготовка заключения </w:t>
            </w:r>
            <w:r w:rsidR="00490444" w:rsidRPr="00223EE2">
              <w:rPr>
                <w:rStyle w:val="pt-a0"/>
                <w:rFonts w:ascii="Times New Roman" w:hAnsi="Times New Roman" w:cs="Times New Roman"/>
                <w:sz w:val="24"/>
                <w:szCs w:val="24"/>
              </w:rPr>
              <w:t>об оценке регулирующего воздействия</w:t>
            </w:r>
          </w:p>
        </w:tc>
      </w:tr>
      <w:tr w:rsidR="0082482D" w:rsidRPr="00223EE2" w:rsidTr="00EC5153">
        <w:tc>
          <w:tcPr>
            <w:tcW w:w="3652" w:type="dxa"/>
          </w:tcPr>
          <w:p w:rsidR="0082482D" w:rsidRPr="00223EE2" w:rsidRDefault="0082482D" w:rsidP="00223EE2">
            <w:pPr>
              <w:pStyle w:val="a5"/>
              <w:spacing w:before="0" w:beforeAutospacing="0" w:after="0" w:afterAutospacing="0"/>
              <w:jc w:val="both"/>
            </w:pPr>
            <w:proofErr w:type="gramStart"/>
            <w:r w:rsidRPr="00223EE2">
              <w:t xml:space="preserve">Проекта приказа </w:t>
            </w:r>
            <w:r w:rsidR="00D409B4" w:rsidRPr="00223EE2">
              <w:lastRenderedPageBreak/>
              <w:t xml:space="preserve">Минэкономразвития России </w:t>
            </w:r>
            <w:r w:rsidRPr="00223EE2">
              <w:t xml:space="preserve"> «Об установлении размеров платы за предоставление сведений, содержащихся в ЕГРН, и о признании утратившим силу приказа Минэкономразвития России от 10.05.2016 № 291, а также пункта 2 изменений, которые вносятся в приказ Минэкономразвития России от 23.12.2015 № 967 «Об утверждении порядка взимания и возврата платы за предоставление сведений, содержащихся в ЕГРН, и иной информации» и в приложения № 1, 2</w:t>
            </w:r>
            <w:proofErr w:type="gramEnd"/>
            <w:r w:rsidRPr="00223EE2">
              <w:t xml:space="preserve"> к приказу Минэкономразвития России от 10.05.2016 № 291 «Об установлении размеров платы за предоставление сведений, содержащихся в ЕГРН», утвержденных приказом Минэкономразвития России от 09.12.2016 № 799».</w:t>
            </w:r>
          </w:p>
          <w:p w:rsidR="00223EE2" w:rsidRPr="00223EE2" w:rsidRDefault="00223EE2" w:rsidP="00223EE2">
            <w:pPr>
              <w:pStyle w:val="a5"/>
              <w:spacing w:before="0" w:beforeAutospacing="0" w:after="0" w:afterAutospacing="0"/>
              <w:jc w:val="both"/>
            </w:pPr>
          </w:p>
          <w:p w:rsidR="00223EE2" w:rsidRPr="00223EE2" w:rsidRDefault="00223EE2" w:rsidP="00223EE2">
            <w:pPr>
              <w:pStyle w:val="a5"/>
              <w:spacing w:before="0" w:beforeAutospacing="0" w:after="0" w:afterAutospacing="0"/>
              <w:jc w:val="both"/>
            </w:pPr>
            <w:r w:rsidRPr="00223EE2">
              <w:t>https://regulation.gov.ru/projects#npa=90942</w:t>
            </w:r>
          </w:p>
        </w:tc>
        <w:tc>
          <w:tcPr>
            <w:tcW w:w="9356" w:type="dxa"/>
          </w:tcPr>
          <w:p w:rsidR="00223EE2" w:rsidRPr="00223EE2" w:rsidRDefault="00223EE2" w:rsidP="00223EE2">
            <w:pPr>
              <w:ind w:firstLine="459"/>
              <w:jc w:val="both"/>
              <w:rPr>
                <w:rStyle w:val="pt-a0-000014"/>
                <w:rFonts w:ascii="Times New Roman" w:hAnsi="Times New Roman" w:cs="Times New Roman"/>
                <w:sz w:val="24"/>
                <w:szCs w:val="24"/>
              </w:rPr>
            </w:pPr>
            <w:r w:rsidRPr="00223EE2">
              <w:rPr>
                <w:rStyle w:val="pt-a0-000014"/>
                <w:rFonts w:ascii="Times New Roman" w:hAnsi="Times New Roman" w:cs="Times New Roman"/>
                <w:sz w:val="24"/>
                <w:szCs w:val="24"/>
              </w:rPr>
              <w:lastRenderedPageBreak/>
              <w:t xml:space="preserve">В результате проведенных аналитических и поисковых работ в российском </w:t>
            </w:r>
            <w:r w:rsidRPr="00223EE2">
              <w:rPr>
                <w:rStyle w:val="pt-a0-000014"/>
                <w:rFonts w:ascii="Times New Roman" w:hAnsi="Times New Roman" w:cs="Times New Roman"/>
                <w:sz w:val="24"/>
                <w:szCs w:val="24"/>
              </w:rPr>
              <w:lastRenderedPageBreak/>
              <w:t>сегменте Интернета выявлено значительное количество открытых ресурсов (сайтов), использующих получение сведений ЕГРН посредством доступа к ФГИС ЕГРН в целях получения информации, содержащейся в ЕГРН, для собственных нужд или для передачи конечному потребителю, выступая в качестве посредника.</w:t>
            </w:r>
          </w:p>
          <w:p w:rsidR="0082482D" w:rsidRPr="00223EE2" w:rsidRDefault="00223EE2" w:rsidP="00223EE2">
            <w:pPr>
              <w:ind w:firstLine="459"/>
              <w:jc w:val="both"/>
              <w:rPr>
                <w:rFonts w:ascii="Times New Roman" w:hAnsi="Times New Roman" w:cs="Times New Roman"/>
                <w:sz w:val="24"/>
                <w:szCs w:val="24"/>
              </w:rPr>
            </w:pPr>
            <w:proofErr w:type="gramStart"/>
            <w:r w:rsidRPr="00223EE2">
              <w:rPr>
                <w:rStyle w:val="pt-a0-000014"/>
                <w:rFonts w:ascii="Times New Roman" w:hAnsi="Times New Roman" w:cs="Times New Roman"/>
                <w:sz w:val="24"/>
                <w:szCs w:val="24"/>
              </w:rPr>
              <w:t>Ликвидация (сокращение) спекулятивного рынка по предоставлению сведений Единого государственного реестра недвижимости, а также учитывая, что с 1 января 2019 г. предусмотрено увеличение НДС на 20 %, что в свою очередь повлечет как сокращение средств, которые остаются в распоряжении ФГБУ «ФКП Росреестра», из-за увеличения налоговых отчислений, так и увеличение накладных расходов при оказании государственных услуг.</w:t>
            </w:r>
            <w:proofErr w:type="gramEnd"/>
          </w:p>
        </w:tc>
        <w:tc>
          <w:tcPr>
            <w:tcW w:w="1778" w:type="dxa"/>
          </w:tcPr>
          <w:p w:rsidR="0082482D" w:rsidRPr="00223EE2" w:rsidRDefault="00223EE2" w:rsidP="00223EE2">
            <w:pPr>
              <w:jc w:val="center"/>
              <w:outlineLvl w:val="0"/>
              <w:rPr>
                <w:rFonts w:ascii="Times New Roman" w:eastAsia="Times New Roman" w:hAnsi="Times New Roman" w:cs="Times New Roman"/>
                <w:bCs/>
                <w:kern w:val="36"/>
                <w:sz w:val="24"/>
                <w:szCs w:val="24"/>
                <w:lang w:eastAsia="ru-RU"/>
              </w:rPr>
            </w:pPr>
            <w:r w:rsidRPr="00223EE2">
              <w:rPr>
                <w:rFonts w:ascii="Times New Roman" w:hAnsi="Times New Roman" w:cs="Times New Roman"/>
                <w:sz w:val="24"/>
                <w:szCs w:val="24"/>
              </w:rPr>
              <w:lastRenderedPageBreak/>
              <w:t xml:space="preserve">Проведение </w:t>
            </w:r>
            <w:r w:rsidRPr="00223EE2">
              <w:rPr>
                <w:rFonts w:ascii="Times New Roman" w:hAnsi="Times New Roman" w:cs="Times New Roman"/>
                <w:sz w:val="24"/>
                <w:szCs w:val="24"/>
              </w:rPr>
              <w:lastRenderedPageBreak/>
              <w:t>публичных обсуждений в отношении текста проекта</w:t>
            </w:r>
          </w:p>
        </w:tc>
      </w:tr>
    </w:tbl>
    <w:p w:rsidR="00A869E5" w:rsidRPr="00223EE2" w:rsidRDefault="00A869E5" w:rsidP="00223EE2">
      <w:pPr>
        <w:spacing w:after="0" w:line="240" w:lineRule="auto"/>
        <w:rPr>
          <w:rFonts w:ascii="Times New Roman" w:hAnsi="Times New Roman" w:cs="Times New Roman"/>
          <w:sz w:val="24"/>
          <w:szCs w:val="24"/>
        </w:rPr>
      </w:pPr>
    </w:p>
    <w:sectPr w:rsidR="00A869E5" w:rsidRPr="00223EE2" w:rsidSect="00EC5153">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B8" w:rsidRDefault="004606B8" w:rsidP="00CD02F2">
      <w:pPr>
        <w:spacing w:after="0" w:line="240" w:lineRule="auto"/>
      </w:pPr>
      <w:r>
        <w:separator/>
      </w:r>
    </w:p>
  </w:endnote>
  <w:endnote w:type="continuationSeparator" w:id="0">
    <w:p w:rsidR="004606B8" w:rsidRDefault="004606B8" w:rsidP="00CD0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B8" w:rsidRDefault="004606B8" w:rsidP="00CD02F2">
      <w:pPr>
        <w:spacing w:after="0" w:line="240" w:lineRule="auto"/>
      </w:pPr>
      <w:r>
        <w:separator/>
      </w:r>
    </w:p>
  </w:footnote>
  <w:footnote w:type="continuationSeparator" w:id="0">
    <w:p w:rsidR="004606B8" w:rsidRDefault="004606B8" w:rsidP="00CD02F2">
      <w:pPr>
        <w:spacing w:after="0" w:line="240" w:lineRule="auto"/>
      </w:pPr>
      <w:r>
        <w:continuationSeparator/>
      </w:r>
    </w:p>
  </w:footnote>
  <w:footnote w:id="1">
    <w:p w:rsidR="0082482D" w:rsidRPr="00526799" w:rsidRDefault="0082482D" w:rsidP="00CD02F2">
      <w:pPr>
        <w:pStyle w:val="a7"/>
        <w:spacing w:after="0" w:line="240" w:lineRule="auto"/>
        <w:ind w:left="-284"/>
        <w:rPr>
          <w:rFonts w:ascii="Times New Roman" w:hAnsi="Times New Roman"/>
        </w:rPr>
      </w:pPr>
      <w:r w:rsidRPr="00526799">
        <w:rPr>
          <w:rStyle w:val="a9"/>
          <w:rFonts w:ascii="Times New Roman" w:hAnsi="Times New Roman"/>
        </w:rPr>
        <w:footnoteRef/>
      </w:r>
      <w:r w:rsidRPr="00526799">
        <w:rPr>
          <w:rFonts w:ascii="Times New Roman" w:hAnsi="Times New Roman"/>
        </w:rPr>
        <w:t xml:space="preserve"> ЕГРН.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4ED0"/>
    <w:multiLevelType w:val="hybridMultilevel"/>
    <w:tmpl w:val="89004DFE"/>
    <w:lvl w:ilvl="0" w:tplc="95FC5C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69E5"/>
    <w:rsid w:val="00055637"/>
    <w:rsid w:val="00147D2B"/>
    <w:rsid w:val="00173791"/>
    <w:rsid w:val="00223EE2"/>
    <w:rsid w:val="00225285"/>
    <w:rsid w:val="004606B8"/>
    <w:rsid w:val="00490444"/>
    <w:rsid w:val="00523D1B"/>
    <w:rsid w:val="00571BFF"/>
    <w:rsid w:val="005969F6"/>
    <w:rsid w:val="0064470E"/>
    <w:rsid w:val="006C32C3"/>
    <w:rsid w:val="006F1D61"/>
    <w:rsid w:val="007564D2"/>
    <w:rsid w:val="0079575B"/>
    <w:rsid w:val="00817573"/>
    <w:rsid w:val="0082482D"/>
    <w:rsid w:val="008574C8"/>
    <w:rsid w:val="008F5131"/>
    <w:rsid w:val="00990C76"/>
    <w:rsid w:val="009D31AC"/>
    <w:rsid w:val="00A749E3"/>
    <w:rsid w:val="00A869E5"/>
    <w:rsid w:val="00AD4743"/>
    <w:rsid w:val="00B130A1"/>
    <w:rsid w:val="00C740DE"/>
    <w:rsid w:val="00CD02F2"/>
    <w:rsid w:val="00D409B4"/>
    <w:rsid w:val="00EC5153"/>
    <w:rsid w:val="00F1238D"/>
    <w:rsid w:val="00FE1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AC"/>
  </w:style>
  <w:style w:type="paragraph" w:styleId="1">
    <w:name w:val="heading 1"/>
    <w:basedOn w:val="a"/>
    <w:link w:val="10"/>
    <w:uiPriority w:val="9"/>
    <w:qFormat/>
    <w:rsid w:val="00596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3D1B"/>
    <w:rPr>
      <w:color w:val="0000FF"/>
      <w:u w:val="single"/>
    </w:rPr>
  </w:style>
  <w:style w:type="paragraph" w:styleId="a5">
    <w:name w:val="Normal (Web)"/>
    <w:basedOn w:val="a"/>
    <w:uiPriority w:val="99"/>
    <w:unhideWhenUsed/>
    <w:rsid w:val="00523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523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30A1"/>
    <w:rPr>
      <w:b/>
      <w:bCs/>
    </w:rPr>
  </w:style>
  <w:style w:type="paragraph" w:styleId="a7">
    <w:name w:val="footnote text"/>
    <w:basedOn w:val="a"/>
    <w:link w:val="a8"/>
    <w:uiPriority w:val="99"/>
    <w:semiHidden/>
    <w:unhideWhenUsed/>
    <w:rsid w:val="00CD02F2"/>
    <w:pPr>
      <w:spacing w:after="160" w:line="259"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CD02F2"/>
    <w:rPr>
      <w:rFonts w:ascii="Calibri" w:eastAsia="Calibri" w:hAnsi="Calibri" w:cs="Times New Roman"/>
      <w:sz w:val="20"/>
      <w:szCs w:val="20"/>
    </w:rPr>
  </w:style>
  <w:style w:type="character" w:styleId="a9">
    <w:name w:val="footnote reference"/>
    <w:basedOn w:val="a0"/>
    <w:uiPriority w:val="99"/>
    <w:semiHidden/>
    <w:unhideWhenUsed/>
    <w:rsid w:val="00CD02F2"/>
    <w:rPr>
      <w:vertAlign w:val="superscript"/>
    </w:rPr>
  </w:style>
  <w:style w:type="character" w:customStyle="1" w:styleId="10">
    <w:name w:val="Заголовок 1 Знак"/>
    <w:basedOn w:val="a0"/>
    <w:link w:val="1"/>
    <w:uiPriority w:val="9"/>
    <w:rsid w:val="005969F6"/>
    <w:rPr>
      <w:rFonts w:ascii="Times New Roman" w:eastAsia="Times New Roman" w:hAnsi="Times New Roman" w:cs="Times New Roman"/>
      <w:b/>
      <w:bCs/>
      <w:kern w:val="36"/>
      <w:sz w:val="48"/>
      <w:szCs w:val="48"/>
      <w:lang w:eastAsia="ru-RU"/>
    </w:rPr>
  </w:style>
  <w:style w:type="character" w:customStyle="1" w:styleId="oznaimen">
    <w:name w:val="oz_naimen"/>
    <w:basedOn w:val="a0"/>
    <w:rsid w:val="005969F6"/>
  </w:style>
  <w:style w:type="paragraph" w:customStyle="1" w:styleId="text-justif">
    <w:name w:val="text-justif"/>
    <w:basedOn w:val="a"/>
    <w:rsid w:val="00596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amecomment">
    <w:name w:val="p_namecomment"/>
    <w:basedOn w:val="a"/>
    <w:rsid w:val="0099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82482D"/>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82482D"/>
    <w:rPr>
      <w:rFonts w:ascii="Times New Roman" w:eastAsia="Times New Roman" w:hAnsi="Times New Roman" w:cs="Times New Roman"/>
      <w:sz w:val="28"/>
      <w:szCs w:val="20"/>
    </w:rPr>
  </w:style>
  <w:style w:type="paragraph" w:customStyle="1" w:styleId="ConsPlusNormal">
    <w:name w:val="ConsPlusNormal"/>
    <w:qFormat/>
    <w:rsid w:val="00AD4743"/>
    <w:pPr>
      <w:widowControl w:val="0"/>
      <w:spacing w:after="0" w:line="240" w:lineRule="auto"/>
    </w:pPr>
    <w:rPr>
      <w:rFonts w:ascii="Times New Roman" w:eastAsia="Times New Roman" w:hAnsi="Times New Roman" w:cs="Times New Roman"/>
      <w:sz w:val="24"/>
      <w:szCs w:val="20"/>
      <w:lang w:eastAsia="ru-RU"/>
    </w:rPr>
  </w:style>
  <w:style w:type="character" w:customStyle="1" w:styleId="blk">
    <w:name w:val="blk"/>
    <w:basedOn w:val="a0"/>
    <w:rsid w:val="00490444"/>
  </w:style>
  <w:style w:type="character" w:customStyle="1" w:styleId="pt-a0">
    <w:name w:val="pt-a0"/>
    <w:basedOn w:val="a0"/>
    <w:rsid w:val="00490444"/>
  </w:style>
  <w:style w:type="character" w:customStyle="1" w:styleId="pt-a0-000013">
    <w:name w:val="pt-a0-000013"/>
    <w:basedOn w:val="a0"/>
    <w:rsid w:val="00223EE2"/>
  </w:style>
  <w:style w:type="character" w:customStyle="1" w:styleId="pt-a0-000014">
    <w:name w:val="pt-a0-000014"/>
    <w:basedOn w:val="a0"/>
    <w:rsid w:val="00223EE2"/>
  </w:style>
  <w:style w:type="paragraph" w:customStyle="1" w:styleId="pt-a-000001">
    <w:name w:val="pt-a-000001"/>
    <w:basedOn w:val="a"/>
    <w:rsid w:val="0079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79575B"/>
  </w:style>
  <w:style w:type="character" w:customStyle="1" w:styleId="pt-a0-000003">
    <w:name w:val="pt-a0-000003"/>
    <w:basedOn w:val="a0"/>
    <w:rsid w:val="0079575B"/>
  </w:style>
</w:styles>
</file>

<file path=word/webSettings.xml><?xml version="1.0" encoding="utf-8"?>
<w:webSettings xmlns:r="http://schemas.openxmlformats.org/officeDocument/2006/relationships" xmlns:w="http://schemas.openxmlformats.org/wordprocessingml/2006/main">
  <w:divs>
    <w:div w:id="142889536">
      <w:bodyDiv w:val="1"/>
      <w:marLeft w:val="0"/>
      <w:marRight w:val="0"/>
      <w:marTop w:val="0"/>
      <w:marBottom w:val="0"/>
      <w:divBdr>
        <w:top w:val="none" w:sz="0" w:space="0" w:color="auto"/>
        <w:left w:val="none" w:sz="0" w:space="0" w:color="auto"/>
        <w:bottom w:val="none" w:sz="0" w:space="0" w:color="auto"/>
        <w:right w:val="none" w:sz="0" w:space="0" w:color="auto"/>
      </w:divBdr>
    </w:div>
    <w:div w:id="150760614">
      <w:bodyDiv w:val="1"/>
      <w:marLeft w:val="0"/>
      <w:marRight w:val="0"/>
      <w:marTop w:val="0"/>
      <w:marBottom w:val="0"/>
      <w:divBdr>
        <w:top w:val="none" w:sz="0" w:space="0" w:color="auto"/>
        <w:left w:val="none" w:sz="0" w:space="0" w:color="auto"/>
        <w:bottom w:val="none" w:sz="0" w:space="0" w:color="auto"/>
        <w:right w:val="none" w:sz="0" w:space="0" w:color="auto"/>
      </w:divBdr>
    </w:div>
    <w:div w:id="224145367">
      <w:bodyDiv w:val="1"/>
      <w:marLeft w:val="0"/>
      <w:marRight w:val="0"/>
      <w:marTop w:val="0"/>
      <w:marBottom w:val="0"/>
      <w:divBdr>
        <w:top w:val="none" w:sz="0" w:space="0" w:color="auto"/>
        <w:left w:val="none" w:sz="0" w:space="0" w:color="auto"/>
        <w:bottom w:val="none" w:sz="0" w:space="0" w:color="auto"/>
        <w:right w:val="none" w:sz="0" w:space="0" w:color="auto"/>
      </w:divBdr>
    </w:div>
    <w:div w:id="324558378">
      <w:bodyDiv w:val="1"/>
      <w:marLeft w:val="0"/>
      <w:marRight w:val="0"/>
      <w:marTop w:val="0"/>
      <w:marBottom w:val="0"/>
      <w:divBdr>
        <w:top w:val="none" w:sz="0" w:space="0" w:color="auto"/>
        <w:left w:val="none" w:sz="0" w:space="0" w:color="auto"/>
        <w:bottom w:val="none" w:sz="0" w:space="0" w:color="auto"/>
        <w:right w:val="none" w:sz="0" w:space="0" w:color="auto"/>
      </w:divBdr>
    </w:div>
    <w:div w:id="360403763">
      <w:bodyDiv w:val="1"/>
      <w:marLeft w:val="0"/>
      <w:marRight w:val="0"/>
      <w:marTop w:val="0"/>
      <w:marBottom w:val="0"/>
      <w:divBdr>
        <w:top w:val="none" w:sz="0" w:space="0" w:color="auto"/>
        <w:left w:val="none" w:sz="0" w:space="0" w:color="auto"/>
        <w:bottom w:val="none" w:sz="0" w:space="0" w:color="auto"/>
        <w:right w:val="none" w:sz="0" w:space="0" w:color="auto"/>
      </w:divBdr>
    </w:div>
    <w:div w:id="510293345">
      <w:bodyDiv w:val="1"/>
      <w:marLeft w:val="0"/>
      <w:marRight w:val="0"/>
      <w:marTop w:val="0"/>
      <w:marBottom w:val="0"/>
      <w:divBdr>
        <w:top w:val="none" w:sz="0" w:space="0" w:color="auto"/>
        <w:left w:val="none" w:sz="0" w:space="0" w:color="auto"/>
        <w:bottom w:val="none" w:sz="0" w:space="0" w:color="auto"/>
        <w:right w:val="none" w:sz="0" w:space="0" w:color="auto"/>
      </w:divBdr>
    </w:div>
    <w:div w:id="560094938">
      <w:bodyDiv w:val="1"/>
      <w:marLeft w:val="0"/>
      <w:marRight w:val="0"/>
      <w:marTop w:val="0"/>
      <w:marBottom w:val="0"/>
      <w:divBdr>
        <w:top w:val="none" w:sz="0" w:space="0" w:color="auto"/>
        <w:left w:val="none" w:sz="0" w:space="0" w:color="auto"/>
        <w:bottom w:val="none" w:sz="0" w:space="0" w:color="auto"/>
        <w:right w:val="none" w:sz="0" w:space="0" w:color="auto"/>
      </w:divBdr>
    </w:div>
    <w:div w:id="657999663">
      <w:bodyDiv w:val="1"/>
      <w:marLeft w:val="0"/>
      <w:marRight w:val="0"/>
      <w:marTop w:val="0"/>
      <w:marBottom w:val="0"/>
      <w:divBdr>
        <w:top w:val="none" w:sz="0" w:space="0" w:color="auto"/>
        <w:left w:val="none" w:sz="0" w:space="0" w:color="auto"/>
        <w:bottom w:val="none" w:sz="0" w:space="0" w:color="auto"/>
        <w:right w:val="none" w:sz="0" w:space="0" w:color="auto"/>
      </w:divBdr>
    </w:div>
    <w:div w:id="676856353">
      <w:bodyDiv w:val="1"/>
      <w:marLeft w:val="0"/>
      <w:marRight w:val="0"/>
      <w:marTop w:val="0"/>
      <w:marBottom w:val="0"/>
      <w:divBdr>
        <w:top w:val="none" w:sz="0" w:space="0" w:color="auto"/>
        <w:left w:val="none" w:sz="0" w:space="0" w:color="auto"/>
        <w:bottom w:val="none" w:sz="0" w:space="0" w:color="auto"/>
        <w:right w:val="none" w:sz="0" w:space="0" w:color="auto"/>
      </w:divBdr>
    </w:div>
    <w:div w:id="734662583">
      <w:bodyDiv w:val="1"/>
      <w:marLeft w:val="0"/>
      <w:marRight w:val="0"/>
      <w:marTop w:val="0"/>
      <w:marBottom w:val="0"/>
      <w:divBdr>
        <w:top w:val="none" w:sz="0" w:space="0" w:color="auto"/>
        <w:left w:val="none" w:sz="0" w:space="0" w:color="auto"/>
        <w:bottom w:val="none" w:sz="0" w:space="0" w:color="auto"/>
        <w:right w:val="none" w:sz="0" w:space="0" w:color="auto"/>
      </w:divBdr>
    </w:div>
    <w:div w:id="781806149">
      <w:bodyDiv w:val="1"/>
      <w:marLeft w:val="0"/>
      <w:marRight w:val="0"/>
      <w:marTop w:val="0"/>
      <w:marBottom w:val="0"/>
      <w:divBdr>
        <w:top w:val="none" w:sz="0" w:space="0" w:color="auto"/>
        <w:left w:val="none" w:sz="0" w:space="0" w:color="auto"/>
        <w:bottom w:val="none" w:sz="0" w:space="0" w:color="auto"/>
        <w:right w:val="none" w:sz="0" w:space="0" w:color="auto"/>
      </w:divBdr>
    </w:div>
    <w:div w:id="783041626">
      <w:bodyDiv w:val="1"/>
      <w:marLeft w:val="0"/>
      <w:marRight w:val="0"/>
      <w:marTop w:val="0"/>
      <w:marBottom w:val="0"/>
      <w:divBdr>
        <w:top w:val="none" w:sz="0" w:space="0" w:color="auto"/>
        <w:left w:val="none" w:sz="0" w:space="0" w:color="auto"/>
        <w:bottom w:val="none" w:sz="0" w:space="0" w:color="auto"/>
        <w:right w:val="none" w:sz="0" w:space="0" w:color="auto"/>
      </w:divBdr>
      <w:divsChild>
        <w:div w:id="939870955">
          <w:marLeft w:val="0"/>
          <w:marRight w:val="0"/>
          <w:marTop w:val="0"/>
          <w:marBottom w:val="0"/>
          <w:divBdr>
            <w:top w:val="none" w:sz="0" w:space="0" w:color="auto"/>
            <w:left w:val="none" w:sz="0" w:space="0" w:color="auto"/>
            <w:bottom w:val="none" w:sz="0" w:space="0" w:color="auto"/>
            <w:right w:val="none" w:sz="0" w:space="0" w:color="auto"/>
          </w:divBdr>
        </w:div>
      </w:divsChild>
    </w:div>
    <w:div w:id="804466447">
      <w:bodyDiv w:val="1"/>
      <w:marLeft w:val="0"/>
      <w:marRight w:val="0"/>
      <w:marTop w:val="0"/>
      <w:marBottom w:val="0"/>
      <w:divBdr>
        <w:top w:val="none" w:sz="0" w:space="0" w:color="auto"/>
        <w:left w:val="none" w:sz="0" w:space="0" w:color="auto"/>
        <w:bottom w:val="none" w:sz="0" w:space="0" w:color="auto"/>
        <w:right w:val="none" w:sz="0" w:space="0" w:color="auto"/>
      </w:divBdr>
    </w:div>
    <w:div w:id="813764509">
      <w:bodyDiv w:val="1"/>
      <w:marLeft w:val="0"/>
      <w:marRight w:val="0"/>
      <w:marTop w:val="0"/>
      <w:marBottom w:val="0"/>
      <w:divBdr>
        <w:top w:val="none" w:sz="0" w:space="0" w:color="auto"/>
        <w:left w:val="none" w:sz="0" w:space="0" w:color="auto"/>
        <w:bottom w:val="none" w:sz="0" w:space="0" w:color="auto"/>
        <w:right w:val="none" w:sz="0" w:space="0" w:color="auto"/>
      </w:divBdr>
    </w:div>
    <w:div w:id="885751462">
      <w:bodyDiv w:val="1"/>
      <w:marLeft w:val="0"/>
      <w:marRight w:val="0"/>
      <w:marTop w:val="0"/>
      <w:marBottom w:val="0"/>
      <w:divBdr>
        <w:top w:val="none" w:sz="0" w:space="0" w:color="auto"/>
        <w:left w:val="none" w:sz="0" w:space="0" w:color="auto"/>
        <w:bottom w:val="none" w:sz="0" w:space="0" w:color="auto"/>
        <w:right w:val="none" w:sz="0" w:space="0" w:color="auto"/>
      </w:divBdr>
    </w:div>
    <w:div w:id="887836664">
      <w:bodyDiv w:val="1"/>
      <w:marLeft w:val="0"/>
      <w:marRight w:val="0"/>
      <w:marTop w:val="0"/>
      <w:marBottom w:val="0"/>
      <w:divBdr>
        <w:top w:val="none" w:sz="0" w:space="0" w:color="auto"/>
        <w:left w:val="none" w:sz="0" w:space="0" w:color="auto"/>
        <w:bottom w:val="none" w:sz="0" w:space="0" w:color="auto"/>
        <w:right w:val="none" w:sz="0" w:space="0" w:color="auto"/>
      </w:divBdr>
    </w:div>
    <w:div w:id="890462654">
      <w:bodyDiv w:val="1"/>
      <w:marLeft w:val="0"/>
      <w:marRight w:val="0"/>
      <w:marTop w:val="0"/>
      <w:marBottom w:val="0"/>
      <w:divBdr>
        <w:top w:val="none" w:sz="0" w:space="0" w:color="auto"/>
        <w:left w:val="none" w:sz="0" w:space="0" w:color="auto"/>
        <w:bottom w:val="none" w:sz="0" w:space="0" w:color="auto"/>
        <w:right w:val="none" w:sz="0" w:space="0" w:color="auto"/>
      </w:divBdr>
    </w:div>
    <w:div w:id="981499452">
      <w:bodyDiv w:val="1"/>
      <w:marLeft w:val="0"/>
      <w:marRight w:val="0"/>
      <w:marTop w:val="0"/>
      <w:marBottom w:val="0"/>
      <w:divBdr>
        <w:top w:val="none" w:sz="0" w:space="0" w:color="auto"/>
        <w:left w:val="none" w:sz="0" w:space="0" w:color="auto"/>
        <w:bottom w:val="none" w:sz="0" w:space="0" w:color="auto"/>
        <w:right w:val="none" w:sz="0" w:space="0" w:color="auto"/>
      </w:divBdr>
    </w:div>
    <w:div w:id="991061375">
      <w:bodyDiv w:val="1"/>
      <w:marLeft w:val="0"/>
      <w:marRight w:val="0"/>
      <w:marTop w:val="0"/>
      <w:marBottom w:val="0"/>
      <w:divBdr>
        <w:top w:val="none" w:sz="0" w:space="0" w:color="auto"/>
        <w:left w:val="none" w:sz="0" w:space="0" w:color="auto"/>
        <w:bottom w:val="none" w:sz="0" w:space="0" w:color="auto"/>
        <w:right w:val="none" w:sz="0" w:space="0" w:color="auto"/>
      </w:divBdr>
    </w:div>
    <w:div w:id="1026952730">
      <w:bodyDiv w:val="1"/>
      <w:marLeft w:val="0"/>
      <w:marRight w:val="0"/>
      <w:marTop w:val="0"/>
      <w:marBottom w:val="0"/>
      <w:divBdr>
        <w:top w:val="none" w:sz="0" w:space="0" w:color="auto"/>
        <w:left w:val="none" w:sz="0" w:space="0" w:color="auto"/>
        <w:bottom w:val="none" w:sz="0" w:space="0" w:color="auto"/>
        <w:right w:val="none" w:sz="0" w:space="0" w:color="auto"/>
      </w:divBdr>
    </w:div>
    <w:div w:id="1100028953">
      <w:bodyDiv w:val="1"/>
      <w:marLeft w:val="0"/>
      <w:marRight w:val="0"/>
      <w:marTop w:val="0"/>
      <w:marBottom w:val="0"/>
      <w:divBdr>
        <w:top w:val="none" w:sz="0" w:space="0" w:color="auto"/>
        <w:left w:val="none" w:sz="0" w:space="0" w:color="auto"/>
        <w:bottom w:val="none" w:sz="0" w:space="0" w:color="auto"/>
        <w:right w:val="none" w:sz="0" w:space="0" w:color="auto"/>
      </w:divBdr>
    </w:div>
    <w:div w:id="1190096891">
      <w:bodyDiv w:val="1"/>
      <w:marLeft w:val="0"/>
      <w:marRight w:val="0"/>
      <w:marTop w:val="0"/>
      <w:marBottom w:val="0"/>
      <w:divBdr>
        <w:top w:val="none" w:sz="0" w:space="0" w:color="auto"/>
        <w:left w:val="none" w:sz="0" w:space="0" w:color="auto"/>
        <w:bottom w:val="none" w:sz="0" w:space="0" w:color="auto"/>
        <w:right w:val="none" w:sz="0" w:space="0" w:color="auto"/>
      </w:divBdr>
    </w:div>
    <w:div w:id="1229537765">
      <w:bodyDiv w:val="1"/>
      <w:marLeft w:val="0"/>
      <w:marRight w:val="0"/>
      <w:marTop w:val="0"/>
      <w:marBottom w:val="0"/>
      <w:divBdr>
        <w:top w:val="none" w:sz="0" w:space="0" w:color="auto"/>
        <w:left w:val="none" w:sz="0" w:space="0" w:color="auto"/>
        <w:bottom w:val="none" w:sz="0" w:space="0" w:color="auto"/>
        <w:right w:val="none" w:sz="0" w:space="0" w:color="auto"/>
      </w:divBdr>
    </w:div>
    <w:div w:id="1437482500">
      <w:bodyDiv w:val="1"/>
      <w:marLeft w:val="0"/>
      <w:marRight w:val="0"/>
      <w:marTop w:val="0"/>
      <w:marBottom w:val="0"/>
      <w:divBdr>
        <w:top w:val="none" w:sz="0" w:space="0" w:color="auto"/>
        <w:left w:val="none" w:sz="0" w:space="0" w:color="auto"/>
        <w:bottom w:val="none" w:sz="0" w:space="0" w:color="auto"/>
        <w:right w:val="none" w:sz="0" w:space="0" w:color="auto"/>
      </w:divBdr>
    </w:div>
    <w:div w:id="1497719357">
      <w:bodyDiv w:val="1"/>
      <w:marLeft w:val="0"/>
      <w:marRight w:val="0"/>
      <w:marTop w:val="0"/>
      <w:marBottom w:val="0"/>
      <w:divBdr>
        <w:top w:val="none" w:sz="0" w:space="0" w:color="auto"/>
        <w:left w:val="none" w:sz="0" w:space="0" w:color="auto"/>
        <w:bottom w:val="none" w:sz="0" w:space="0" w:color="auto"/>
        <w:right w:val="none" w:sz="0" w:space="0" w:color="auto"/>
      </w:divBdr>
    </w:div>
    <w:div w:id="1503348562">
      <w:bodyDiv w:val="1"/>
      <w:marLeft w:val="0"/>
      <w:marRight w:val="0"/>
      <w:marTop w:val="0"/>
      <w:marBottom w:val="0"/>
      <w:divBdr>
        <w:top w:val="none" w:sz="0" w:space="0" w:color="auto"/>
        <w:left w:val="none" w:sz="0" w:space="0" w:color="auto"/>
        <w:bottom w:val="none" w:sz="0" w:space="0" w:color="auto"/>
        <w:right w:val="none" w:sz="0" w:space="0" w:color="auto"/>
      </w:divBdr>
    </w:div>
    <w:div w:id="1513184103">
      <w:bodyDiv w:val="1"/>
      <w:marLeft w:val="0"/>
      <w:marRight w:val="0"/>
      <w:marTop w:val="0"/>
      <w:marBottom w:val="0"/>
      <w:divBdr>
        <w:top w:val="none" w:sz="0" w:space="0" w:color="auto"/>
        <w:left w:val="none" w:sz="0" w:space="0" w:color="auto"/>
        <w:bottom w:val="none" w:sz="0" w:space="0" w:color="auto"/>
        <w:right w:val="none" w:sz="0" w:space="0" w:color="auto"/>
      </w:divBdr>
    </w:div>
    <w:div w:id="1536115281">
      <w:bodyDiv w:val="1"/>
      <w:marLeft w:val="0"/>
      <w:marRight w:val="0"/>
      <w:marTop w:val="0"/>
      <w:marBottom w:val="0"/>
      <w:divBdr>
        <w:top w:val="none" w:sz="0" w:space="0" w:color="auto"/>
        <w:left w:val="none" w:sz="0" w:space="0" w:color="auto"/>
        <w:bottom w:val="none" w:sz="0" w:space="0" w:color="auto"/>
        <w:right w:val="none" w:sz="0" w:space="0" w:color="auto"/>
      </w:divBdr>
    </w:div>
    <w:div w:id="1582368351">
      <w:bodyDiv w:val="1"/>
      <w:marLeft w:val="0"/>
      <w:marRight w:val="0"/>
      <w:marTop w:val="0"/>
      <w:marBottom w:val="0"/>
      <w:divBdr>
        <w:top w:val="none" w:sz="0" w:space="0" w:color="auto"/>
        <w:left w:val="none" w:sz="0" w:space="0" w:color="auto"/>
        <w:bottom w:val="none" w:sz="0" w:space="0" w:color="auto"/>
        <w:right w:val="none" w:sz="0" w:space="0" w:color="auto"/>
      </w:divBdr>
    </w:div>
    <w:div w:id="1745644030">
      <w:bodyDiv w:val="1"/>
      <w:marLeft w:val="0"/>
      <w:marRight w:val="0"/>
      <w:marTop w:val="0"/>
      <w:marBottom w:val="0"/>
      <w:divBdr>
        <w:top w:val="none" w:sz="0" w:space="0" w:color="auto"/>
        <w:left w:val="none" w:sz="0" w:space="0" w:color="auto"/>
        <w:bottom w:val="none" w:sz="0" w:space="0" w:color="auto"/>
        <w:right w:val="none" w:sz="0" w:space="0" w:color="auto"/>
      </w:divBdr>
      <w:divsChild>
        <w:div w:id="1448620675">
          <w:marLeft w:val="0"/>
          <w:marRight w:val="0"/>
          <w:marTop w:val="0"/>
          <w:marBottom w:val="0"/>
          <w:divBdr>
            <w:top w:val="none" w:sz="0" w:space="0" w:color="auto"/>
            <w:left w:val="none" w:sz="0" w:space="0" w:color="auto"/>
            <w:bottom w:val="none" w:sz="0" w:space="0" w:color="auto"/>
            <w:right w:val="none" w:sz="0" w:space="0" w:color="auto"/>
          </w:divBdr>
        </w:div>
      </w:divsChild>
    </w:div>
    <w:div w:id="1748376506">
      <w:bodyDiv w:val="1"/>
      <w:marLeft w:val="0"/>
      <w:marRight w:val="0"/>
      <w:marTop w:val="0"/>
      <w:marBottom w:val="0"/>
      <w:divBdr>
        <w:top w:val="none" w:sz="0" w:space="0" w:color="auto"/>
        <w:left w:val="none" w:sz="0" w:space="0" w:color="auto"/>
        <w:bottom w:val="none" w:sz="0" w:space="0" w:color="auto"/>
        <w:right w:val="none" w:sz="0" w:space="0" w:color="auto"/>
      </w:divBdr>
    </w:div>
    <w:div w:id="1843933276">
      <w:bodyDiv w:val="1"/>
      <w:marLeft w:val="0"/>
      <w:marRight w:val="0"/>
      <w:marTop w:val="0"/>
      <w:marBottom w:val="0"/>
      <w:divBdr>
        <w:top w:val="none" w:sz="0" w:space="0" w:color="auto"/>
        <w:left w:val="none" w:sz="0" w:space="0" w:color="auto"/>
        <w:bottom w:val="none" w:sz="0" w:space="0" w:color="auto"/>
        <w:right w:val="none" w:sz="0" w:space="0" w:color="auto"/>
      </w:divBdr>
    </w:div>
    <w:div w:id="1889880117">
      <w:bodyDiv w:val="1"/>
      <w:marLeft w:val="0"/>
      <w:marRight w:val="0"/>
      <w:marTop w:val="0"/>
      <w:marBottom w:val="0"/>
      <w:divBdr>
        <w:top w:val="none" w:sz="0" w:space="0" w:color="auto"/>
        <w:left w:val="none" w:sz="0" w:space="0" w:color="auto"/>
        <w:bottom w:val="none" w:sz="0" w:space="0" w:color="auto"/>
        <w:right w:val="none" w:sz="0" w:space="0" w:color="auto"/>
      </w:divBdr>
    </w:div>
    <w:div w:id="1901212307">
      <w:bodyDiv w:val="1"/>
      <w:marLeft w:val="0"/>
      <w:marRight w:val="0"/>
      <w:marTop w:val="0"/>
      <w:marBottom w:val="0"/>
      <w:divBdr>
        <w:top w:val="none" w:sz="0" w:space="0" w:color="auto"/>
        <w:left w:val="none" w:sz="0" w:space="0" w:color="auto"/>
        <w:bottom w:val="none" w:sz="0" w:space="0" w:color="auto"/>
        <w:right w:val="none" w:sz="0" w:space="0" w:color="auto"/>
      </w:divBdr>
    </w:div>
    <w:div w:id="1939411263">
      <w:bodyDiv w:val="1"/>
      <w:marLeft w:val="0"/>
      <w:marRight w:val="0"/>
      <w:marTop w:val="0"/>
      <w:marBottom w:val="0"/>
      <w:divBdr>
        <w:top w:val="none" w:sz="0" w:space="0" w:color="auto"/>
        <w:left w:val="none" w:sz="0" w:space="0" w:color="auto"/>
        <w:bottom w:val="none" w:sz="0" w:space="0" w:color="auto"/>
        <w:right w:val="none" w:sz="0" w:space="0" w:color="auto"/>
      </w:divBdr>
    </w:div>
    <w:div w:id="1960182468">
      <w:bodyDiv w:val="1"/>
      <w:marLeft w:val="0"/>
      <w:marRight w:val="0"/>
      <w:marTop w:val="0"/>
      <w:marBottom w:val="0"/>
      <w:divBdr>
        <w:top w:val="none" w:sz="0" w:space="0" w:color="auto"/>
        <w:left w:val="none" w:sz="0" w:space="0" w:color="auto"/>
        <w:bottom w:val="none" w:sz="0" w:space="0" w:color="auto"/>
        <w:right w:val="none" w:sz="0" w:space="0" w:color="auto"/>
      </w:divBdr>
    </w:div>
    <w:div w:id="1990787491">
      <w:bodyDiv w:val="1"/>
      <w:marLeft w:val="0"/>
      <w:marRight w:val="0"/>
      <w:marTop w:val="0"/>
      <w:marBottom w:val="0"/>
      <w:divBdr>
        <w:top w:val="none" w:sz="0" w:space="0" w:color="auto"/>
        <w:left w:val="none" w:sz="0" w:space="0" w:color="auto"/>
        <w:bottom w:val="none" w:sz="0" w:space="0" w:color="auto"/>
        <w:right w:val="none" w:sz="0" w:space="0" w:color="auto"/>
      </w:divBdr>
    </w:div>
    <w:div w:id="1992558174">
      <w:bodyDiv w:val="1"/>
      <w:marLeft w:val="0"/>
      <w:marRight w:val="0"/>
      <w:marTop w:val="0"/>
      <w:marBottom w:val="0"/>
      <w:divBdr>
        <w:top w:val="none" w:sz="0" w:space="0" w:color="auto"/>
        <w:left w:val="none" w:sz="0" w:space="0" w:color="auto"/>
        <w:bottom w:val="none" w:sz="0" w:space="0" w:color="auto"/>
        <w:right w:val="none" w:sz="0" w:space="0" w:color="auto"/>
      </w:divBdr>
    </w:div>
    <w:div w:id="2061981065">
      <w:bodyDiv w:val="1"/>
      <w:marLeft w:val="0"/>
      <w:marRight w:val="0"/>
      <w:marTop w:val="0"/>
      <w:marBottom w:val="0"/>
      <w:divBdr>
        <w:top w:val="none" w:sz="0" w:space="0" w:color="auto"/>
        <w:left w:val="none" w:sz="0" w:space="0" w:color="auto"/>
        <w:bottom w:val="none" w:sz="0" w:space="0" w:color="auto"/>
        <w:right w:val="none" w:sz="0" w:space="0" w:color="auto"/>
      </w:divBdr>
      <w:divsChild>
        <w:div w:id="71808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hotdocs/2019-08-05/click/consultant/?dst=http%3A%2F%2Fwww.consultant.ru%2Flaw%2Fhotdocs%2Flink%2F%3Fid%3D58789%23utm_campaign%3Dhotdocs%26utm_source%3Dconsultant%26utm_medium%3Demail%26utm_content%3Dbody" TargetMode="External"/><Relationship Id="rId13" Type="http://schemas.openxmlformats.org/officeDocument/2006/relationships/hyperlink" Target="http://www.consultant.ru/cabinet/stat/fw/2019-08-05/click/consultant/?dst=http%3A%2F%2Fwww.consultant.ru%2Fdocument%2Fcons_doc_LAW_330000%2F%23utm_campaign%3Dfw%26utm_source%3Dconsultant%26utm_medium%3Demail%26utm_content%3Dbody" TargetMode="External"/><Relationship Id="rId18" Type="http://schemas.openxmlformats.org/officeDocument/2006/relationships/hyperlink" Target="https://login.consultant.ru/link/?rnd=0F5150DDE1D5FE6B42F278DCDCA9C800&amp;req=doc&amp;base=CJI&amp;n=116625&amp;REFFIELD=134&amp;REFDST=1000000059&amp;REFDOC=179580&amp;REFBASE=RZR&amp;stat=refcode%3D10881%3Bindex%3D66&amp;date=07.08.2019" TargetMode="External"/><Relationship Id="rId26" Type="http://schemas.openxmlformats.org/officeDocument/2006/relationships/hyperlink" Target="https://regulation.gov.ru/projects" TargetMode="External"/><Relationship Id="rId3" Type="http://schemas.openxmlformats.org/officeDocument/2006/relationships/styles" Target="styles.xml"/><Relationship Id="rId21" Type="http://schemas.openxmlformats.org/officeDocument/2006/relationships/hyperlink" Target="https://regulation.gov.ru/projects" TargetMode="External"/><Relationship Id="rId7" Type="http://schemas.openxmlformats.org/officeDocument/2006/relationships/endnotes" Target="endnotes.xml"/><Relationship Id="rId12" Type="http://schemas.openxmlformats.org/officeDocument/2006/relationships/hyperlink" Target="http://www.consultant.ru/cabinet/stat/hotdocs/2019-08-05/click/consultant/?dst=http%3A%2F%2Fwww.consultant.ru%2Flaw%2Fhotdocs%2Flink%2F%3Fid%3D58793%23utm_campaign%3Dhotdocs%26utm_source%3Dconsultant%26utm_medium%3Demail%26utm_content%3Dbody" TargetMode="External"/><Relationship Id="rId17" Type="http://schemas.openxmlformats.org/officeDocument/2006/relationships/hyperlink" Target="https://login.consultant.ru/link/?rnd=0F5150DDE1D5FE6B42F278DCDCA9C800&amp;req=doc&amp;base=RZR&amp;n=324024&amp;dst=222&amp;fld=134&amp;REFFIELD=134&amp;REFDST=1000000056&amp;REFDOC=179580&amp;REFBASE=RZR&amp;stat=refcode%3D10881%3Bdstident%3D222%3Bindex%3D63&amp;date=07.08.2019" TargetMode="External"/><Relationship Id="rId25" Type="http://schemas.openxmlformats.org/officeDocument/2006/relationships/hyperlink" Target="consultantplus://offline/ref=5F33B0B82C0FA66222DAB9B21252F46EF0EA48AA46286FBC35BCDB7B81E286CB27C09D79C64298CEDB1A432BB0F6432E1F02F57F02D3695CT2XDJ" TargetMode="External"/><Relationship Id="rId2" Type="http://schemas.openxmlformats.org/officeDocument/2006/relationships/numbering" Target="numbering.xml"/><Relationship Id="rId16" Type="http://schemas.openxmlformats.org/officeDocument/2006/relationships/hyperlink" Target="https://login.consultant.ru/link/?rnd=0F5150DDE1D5FE6B42F278DCDCA9C800&amp;req=doc&amp;base=RZR&amp;n=326248&amp;REFFIELD=134&amp;REFDST=1000011737&amp;REFDOC=11916&amp;REFBASE=RZR&amp;stat=refcode%3D10881%3Bindex%3D11748&amp;date=07.08.2019" TargetMode="External"/><Relationship Id="rId20" Type="http://schemas.openxmlformats.org/officeDocument/2006/relationships/hyperlink" Target="https://login.consultant.ru/link/?rnd=0F5150DDE1D5FE6B42F278DCDCA9C800&amp;req=doc&amp;base=RZR&amp;n=22472&amp;dst=100080&amp;fld=134&amp;REFFIELD=3&amp;REFDST=2&amp;REFDOC=324472&amp;REFBASE=RZR&amp;stat=refcode%3D16876%3Bdstident%3D100080%3Bindex%3D4&amp;date=07.08.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abinet/stat/hotdocs/2019-08-05/click/consultant/?dst=http%3A%2F%2Fwww.consultant.ru%2Flaw%2Fhotdocs%2Flink%2F%3Fid%3D58792%23utm_campaign%3Dhotdocs%26utm_source%3Dconsultant%26utm_medium%3Demail%26utm_content%3Dbody" TargetMode="External"/><Relationship Id="rId24" Type="http://schemas.openxmlformats.org/officeDocument/2006/relationships/hyperlink" Target="https://regulation.gov.ru/p/92680" TargetMode="External"/><Relationship Id="rId5" Type="http://schemas.openxmlformats.org/officeDocument/2006/relationships/webSettings" Target="webSettings.xml"/><Relationship Id="rId15" Type="http://schemas.openxmlformats.org/officeDocument/2006/relationships/hyperlink" Target="https://login.consultant.ru/link/?rnd=0F5150DDE1D5FE6B42F278DCDCA9C800&amp;req=doc&amp;base=RZR&amp;n=22472&amp;dst=100047&amp;fld=134&amp;REFFIELD=3&amp;REFDST=2&amp;REFDOC=329989&amp;REFBASE=RZR&amp;stat=refcode%3D16876%3Bdstident%3D100047%3Bindex%3D4&amp;date=07.08.2019" TargetMode="External"/><Relationship Id="rId23" Type="http://schemas.openxmlformats.org/officeDocument/2006/relationships/hyperlink" Target="consultantplus://offline/ref=B3B45FC6B970372227E8C5F3AA3EABB1CC44E9D0A14BB08F9713E8E3833D371C8FC33B92DC922860779C0B6C6F6FF8A5E4AB1F5CDDDF76FF2BMEK" TargetMode="External"/><Relationship Id="rId28" Type="http://schemas.openxmlformats.org/officeDocument/2006/relationships/theme" Target="theme/theme1.xml"/><Relationship Id="rId10" Type="http://schemas.openxmlformats.org/officeDocument/2006/relationships/hyperlink" Target="http://www.consultant.ru/cabinet/stat/hotdocs/2019-08-05/click/consultant/?dst=http%3A%2F%2Fwww.consultant.ru%2Flaw%2Fhotdocs%2Flink%2F%3Fid%3D58791%23utm_campaign%3Dhotdocs%26utm_source%3Dconsultant%26utm_medium%3Demail%26utm_content%3Dbody" TargetMode="External"/><Relationship Id="rId19" Type="http://schemas.openxmlformats.org/officeDocument/2006/relationships/hyperlink" Target="https://login.consultant.ru/link/?rnd=0F5150DDE1D5FE6B42F278DCDCA9C800&amp;req=doc&amp;base=RZR&amp;n=328661&amp;REFFIELD=134&amp;REFDST=1000005062&amp;REFDOC=11916&amp;REFBASE=RZR&amp;stat=refcode%3D10881%3Bindex%3D5068&amp;date=07.08.2019" TargetMode="External"/><Relationship Id="rId4" Type="http://schemas.openxmlformats.org/officeDocument/2006/relationships/settings" Target="settings.xml"/><Relationship Id="rId9" Type="http://schemas.openxmlformats.org/officeDocument/2006/relationships/hyperlink" Target="http://www.consultant.ru/cabinet/stat/hotdocs/2019-08-05/click/consultant/?dst=http%3A%2F%2Fwww.consultant.ru%2Flaw%2Fhotdocs%2Flink%2F%3Fid%3D58790%23utm_campaign%3Dhotdocs%26utm_source%3Dconsultant%26utm_medium%3Demail%26utm_content%3Dbody" TargetMode="External"/><Relationship Id="rId14" Type="http://schemas.openxmlformats.org/officeDocument/2006/relationships/hyperlink" Target="http://www.consultant.ru/cabinet/stat/fw/2019-08-05/click/consultant/?dst=http%3A%2F%2Fwww.consultant.ru%2Fdocument%2Fcons_doc_LAW_329964%2F%23utm_campaign%3Dfw%26utm_source%3Dconsultant%26utm_medium%3Demail%26utm_content%3Dbody" TargetMode="External"/><Relationship Id="rId22" Type="http://schemas.openxmlformats.org/officeDocument/2006/relationships/hyperlink" Target="https://regulation.gov.ru/project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B6CCA6-FA82-487E-8C72-F7E77457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7276</Words>
  <Characters>41475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dc:creator>
  <cp:lastModifiedBy>Натали</cp:lastModifiedBy>
  <cp:revision>14</cp:revision>
  <dcterms:created xsi:type="dcterms:W3CDTF">2019-08-06T18:21:00Z</dcterms:created>
  <dcterms:modified xsi:type="dcterms:W3CDTF">2019-08-07T11:04:00Z</dcterms:modified>
</cp:coreProperties>
</file>