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4" w:rsidRDefault="005F0704" w:rsidP="005F0704">
      <w:pPr>
        <w:pStyle w:val="pt-normal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>
        <w:rPr>
          <w:rStyle w:val="pt-defaultparagraphfont"/>
          <w:b/>
          <w:bCs/>
          <w:color w:val="000000"/>
          <w:sz w:val="28"/>
          <w:szCs w:val="28"/>
        </w:rPr>
        <w:t>Пояснительная записка</w:t>
      </w:r>
    </w:p>
    <w:p w:rsidR="005F0704" w:rsidRDefault="005F0704" w:rsidP="005F0704">
      <w:pPr>
        <w:pStyle w:val="pt-normal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>
        <w:rPr>
          <w:rStyle w:val="pt-defaultparagraphfont"/>
          <w:b/>
          <w:bCs/>
          <w:color w:val="000000"/>
          <w:sz w:val="28"/>
          <w:szCs w:val="28"/>
        </w:rPr>
        <w:t>к проекту приказу Минэкономразвития России</w:t>
      </w:r>
    </w:p>
    <w:p w:rsidR="005F0704" w:rsidRDefault="005F0704" w:rsidP="005F0704">
      <w:pPr>
        <w:pStyle w:val="pt-normal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rStyle w:val="pt-defaultparagraphfont-000000"/>
          <w:color w:val="000000"/>
          <w:sz w:val="28"/>
          <w:szCs w:val="28"/>
        </w:rPr>
        <w:t xml:space="preserve">«О внесении изменений в форму и состав сведений акта обследования, требования к подготовке акта обследования, утвержденные приказом Минэкономразвития России от 20 ноября 2015 г. № 861, форму технического плана, требования к подготовке технического плана и состав содержащихся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в нем сведений, форму декларации об объекте недвижимости, требования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к подготовке декларации об объекте недвижимости и состав содержащихся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>в ней сведений, утвержденные приказом Минэкономразвития</w:t>
      </w:r>
      <w:proofErr w:type="gramEnd"/>
      <w:r>
        <w:rPr>
          <w:rStyle w:val="pt-defaultparagraphfont-000000"/>
          <w:color w:val="000000"/>
          <w:sz w:val="28"/>
          <w:szCs w:val="28"/>
        </w:rPr>
        <w:t xml:space="preserve"> России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>от 18 декабря 2015 г. № 953»</w:t>
      </w:r>
    </w:p>
    <w:p w:rsidR="005F0704" w:rsidRDefault="005F0704" w:rsidP="005F0704">
      <w:pPr>
        <w:pStyle w:val="pt-normal-000005"/>
        <w:shd w:val="clear" w:color="auto" w:fill="FFFFFF"/>
        <w:spacing w:before="0" w:beforeAutospacing="0" w:after="0" w:afterAutospacing="0" w:line="42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defaultparagraphfont-000000"/>
          <w:color w:val="000000"/>
          <w:sz w:val="28"/>
          <w:szCs w:val="28"/>
        </w:rPr>
        <w:t xml:space="preserve">Проект приказа Минэкономразвития России </w:t>
      </w:r>
      <w:r>
        <w:rPr>
          <w:rStyle w:val="pt-defaultparagraphfont-000006"/>
          <w:color w:val="000000"/>
          <w:sz w:val="28"/>
          <w:szCs w:val="28"/>
        </w:rPr>
        <w:t xml:space="preserve">«О внесении изменений </w:t>
      </w:r>
      <w:r>
        <w:rPr>
          <w:color w:val="000000"/>
          <w:sz w:val="28"/>
          <w:szCs w:val="28"/>
        </w:rPr>
        <w:br/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 xml:space="preserve">в форму и состав сведений акта обследования, требования к подготовке акта обследования, утвержденные приказом Минэкономразвития России </w:t>
      </w:r>
      <w:r>
        <w:rPr>
          <w:color w:val="000000"/>
          <w:sz w:val="28"/>
          <w:szCs w:val="28"/>
        </w:rPr>
        <w:br/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 xml:space="preserve">от 20 ноября 2015 г. № 861, форму технического плана, требования </w:t>
      </w:r>
      <w:r>
        <w:rPr>
          <w:color w:val="000000"/>
          <w:sz w:val="28"/>
          <w:szCs w:val="28"/>
        </w:rPr>
        <w:br/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 xml:space="preserve">к подготовке технического плана и состав содержащихся в нем сведений, форму декларации об объекте недвижимости, требования к подготовке декларации </w:t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>об объекте недвижимости и состав содержащихся в ней</w:t>
      </w:r>
      <w:proofErr w:type="gramEnd"/>
      <w:r>
        <w:rPr>
          <w:rStyle w:val="pt-defaultparagraphfont-000006"/>
          <w:color w:val="000000"/>
          <w:sz w:val="28"/>
          <w:szCs w:val="28"/>
        </w:rPr>
        <w:t xml:space="preserve"> </w:t>
      </w:r>
      <w:proofErr w:type="gramStart"/>
      <w:r>
        <w:rPr>
          <w:rStyle w:val="pt-defaultparagraphfont-000006"/>
          <w:color w:val="000000"/>
          <w:sz w:val="28"/>
          <w:szCs w:val="28"/>
        </w:rPr>
        <w:t xml:space="preserve">сведений, утвержденные приказом Минэкономразвития России от 18 декабря 2015 г. № 953» </w:t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 xml:space="preserve">(далее – соответственно Проект приказа, Форма акта обследования, Требования </w:t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 xml:space="preserve">к подготовке акта обследования, Форма технического плана, Требования </w:t>
      </w:r>
      <w:r>
        <w:rPr>
          <w:rStyle w:val="pt-defaultparagraphfont-000007"/>
          <w:color w:val="000000"/>
          <w:sz w:val="28"/>
          <w:szCs w:val="28"/>
        </w:rPr>
        <w:t>‎</w:t>
      </w:r>
      <w:r>
        <w:rPr>
          <w:rStyle w:val="pt-defaultparagraphfont-000006"/>
          <w:color w:val="000000"/>
          <w:sz w:val="28"/>
          <w:szCs w:val="28"/>
        </w:rPr>
        <w:t>к подготовке технического плана, Форма декларации, Требования к подготовке декларации)</w:t>
      </w:r>
      <w:r>
        <w:rPr>
          <w:rStyle w:val="pt-defaultparagraphfont-000000"/>
          <w:color w:val="000000"/>
          <w:sz w:val="28"/>
          <w:szCs w:val="28"/>
        </w:rPr>
        <w:t xml:space="preserve"> подготовлен в целях приведения нормативной правовой базы Минэкономразвития России в соответствие с законодательством Российской Федерации и обеспечения реализации положений принятого 17 июня 2019</w:t>
      </w:r>
      <w:proofErr w:type="gramEnd"/>
      <w:r>
        <w:rPr>
          <w:rStyle w:val="pt-defaultparagraphfont-000000"/>
          <w:color w:val="000000"/>
          <w:sz w:val="28"/>
          <w:szCs w:val="28"/>
        </w:rPr>
        <w:t xml:space="preserve"> г. Федерального закона № 150-ФЗ «О внесении изменений в Федеральный закон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«О кадастровой деятельности» и Федеральный закон «О государственной регистрации недвижимости» (далее – Закон № 150-ФЗ). </w:t>
      </w:r>
    </w:p>
    <w:p w:rsidR="005F0704" w:rsidRDefault="005F0704" w:rsidP="005F0704">
      <w:pPr>
        <w:pStyle w:val="pt-consplusnormal"/>
        <w:shd w:val="clear" w:color="auto" w:fill="FFFFFF"/>
        <w:spacing w:before="0" w:beforeAutospacing="0" w:after="0" w:afterAutospacing="0" w:line="422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rStyle w:val="pt-defaultparagraphfont-000000"/>
          <w:color w:val="000000"/>
          <w:sz w:val="28"/>
          <w:szCs w:val="28"/>
        </w:rPr>
        <w:t xml:space="preserve">В связи с дополнением Законом № 150-ФЗ оснований выполнения кадастровых работ (на основании трудового договора кадастрового инженера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с юридическим лицом, в случае, если кадастровые работы выполняются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для собственных нужд такого юридического лица) Проектом приказа в Форме акта обследования, </w:t>
      </w:r>
      <w:r>
        <w:rPr>
          <w:rStyle w:val="pt-defaultparagraphfont-000006"/>
          <w:color w:val="000000"/>
          <w:sz w:val="28"/>
          <w:szCs w:val="28"/>
        </w:rPr>
        <w:t>Требованиях к подготовке акта обследования</w:t>
      </w:r>
      <w:r>
        <w:rPr>
          <w:rStyle w:val="pt-defaultparagraphfont-000000"/>
          <w:color w:val="000000"/>
          <w:sz w:val="28"/>
          <w:szCs w:val="28"/>
        </w:rPr>
        <w:t xml:space="preserve"> (пункт 8, </w:t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>пункт 14), в Форме технического плана, Требованиях к подготовке технического плана (пункт 26)</w:t>
      </w:r>
      <w:r>
        <w:rPr>
          <w:rStyle w:val="pt-defaultparagraphfont-000008"/>
          <w:color w:val="000000"/>
        </w:rPr>
        <w:t xml:space="preserve"> </w:t>
      </w:r>
      <w:r>
        <w:rPr>
          <w:rStyle w:val="pt-defaultparagraphfont-000000"/>
          <w:color w:val="000000"/>
          <w:sz w:val="28"/>
          <w:szCs w:val="28"/>
        </w:rPr>
        <w:t>предусмотрены изменения, позволяющие</w:t>
      </w:r>
      <w:proofErr w:type="gramEnd"/>
      <w:r>
        <w:rPr>
          <w:rStyle w:val="pt-defaultparagraphfont-000000"/>
          <w:color w:val="000000"/>
          <w:sz w:val="28"/>
          <w:szCs w:val="28"/>
        </w:rPr>
        <w:t xml:space="preserve"> указывать реквизиты </w:t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не только договора подряда на выполнение </w:t>
      </w:r>
      <w:r>
        <w:rPr>
          <w:rStyle w:val="pt-defaultparagraphfont-000000"/>
          <w:color w:val="000000"/>
          <w:sz w:val="28"/>
          <w:szCs w:val="28"/>
        </w:rPr>
        <w:lastRenderedPageBreak/>
        <w:t xml:space="preserve">кадастровых работ, но и иных документов, на основании которых выполняются кадастровые работы. </w:t>
      </w:r>
    </w:p>
    <w:p w:rsidR="005F0704" w:rsidRDefault="005F0704" w:rsidP="005F0704">
      <w:pPr>
        <w:pStyle w:val="pt-normal-000009"/>
        <w:shd w:val="clear" w:color="auto" w:fill="FFFFFF"/>
        <w:spacing w:before="0" w:beforeAutospacing="0" w:after="0" w:afterAutospacing="0" w:line="42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defaultparagraphfont-000000"/>
          <w:color w:val="000000"/>
          <w:sz w:val="28"/>
          <w:szCs w:val="28"/>
        </w:rPr>
        <w:t xml:space="preserve">Законом № 150-ФЗ существующий перечень назначений здания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дополняется назначением «садовый дом». В связи с этим Проектом приказа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в Требованиях к подготовке технического плана (пункт 43), Форме декларации, </w:t>
      </w:r>
      <w:r>
        <w:rPr>
          <w:rStyle w:val="pt-defaultparagraphfont-000006"/>
          <w:color w:val="000000"/>
          <w:sz w:val="28"/>
          <w:szCs w:val="28"/>
        </w:rPr>
        <w:t>Требованиях к подготовке декларации</w:t>
      </w:r>
      <w:r>
        <w:rPr>
          <w:rStyle w:val="pt-defaultparagraphfont-000000"/>
          <w:color w:val="000000"/>
          <w:sz w:val="28"/>
          <w:szCs w:val="28"/>
        </w:rPr>
        <w:t xml:space="preserve"> (пункт 11)</w:t>
      </w:r>
      <w:r>
        <w:rPr>
          <w:rStyle w:val="pt-defaultparagraphfont-000008"/>
          <w:color w:val="000000"/>
        </w:rPr>
        <w:t xml:space="preserve"> </w:t>
      </w:r>
      <w:r>
        <w:rPr>
          <w:rStyle w:val="pt-defaultparagraphfont-000000"/>
          <w:color w:val="000000"/>
          <w:sz w:val="28"/>
          <w:szCs w:val="28"/>
        </w:rPr>
        <w:t xml:space="preserve">предусмотрены изменения, позволяющие указывать назначение здания «садовый дом». </w:t>
      </w:r>
    </w:p>
    <w:p w:rsidR="005F0704" w:rsidRDefault="005F0704" w:rsidP="005F0704">
      <w:pPr>
        <w:pStyle w:val="pt-normal-000009"/>
        <w:shd w:val="clear" w:color="auto" w:fill="FFFFFF"/>
        <w:spacing w:before="0" w:beforeAutospacing="0" w:after="0" w:afterAutospacing="0" w:line="42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pt-defaultparagraphfont-000000"/>
          <w:color w:val="000000"/>
          <w:sz w:val="28"/>
          <w:szCs w:val="28"/>
        </w:rPr>
        <w:t xml:space="preserve">Также, Проектом приказа в Форме акта обследования, Форме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технического плана, Требованиях к подготовке технического плана (пункт 26)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 xml:space="preserve">в составе сведений о кадастровом инженере, осуществляющем кадастровые работы, предусмотрено указание в соответствии с Федеральным законом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>от 24 июля 2007 г. № 221-ФЗ «О кадастровой деятельности» уникального регистрационного номера члена саморегулируемой организации в реестре членов саморегулируемой организации кадастровых инженеров, а также даты внесения сведений</w:t>
      </w:r>
      <w:proofErr w:type="gramEnd"/>
      <w:r>
        <w:rPr>
          <w:rStyle w:val="pt-defaultparagraphfont-000000"/>
          <w:color w:val="000000"/>
          <w:sz w:val="28"/>
          <w:szCs w:val="28"/>
        </w:rPr>
        <w:t xml:space="preserve"> о физическом лице в такой реестр, в качестве сведений о номере регистрации в государственном реестре лиц, осуществляющих кадастровую деятельность.</w:t>
      </w:r>
    </w:p>
    <w:p w:rsidR="005F0704" w:rsidRDefault="005F0704" w:rsidP="005F0704">
      <w:pPr>
        <w:pStyle w:val="pt-normal-000009"/>
        <w:shd w:val="clear" w:color="auto" w:fill="FFFFFF"/>
        <w:spacing w:before="0" w:beforeAutospacing="0" w:after="0" w:afterAutospacing="0" w:line="422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pt-defaultparagraphfont-000000"/>
          <w:color w:val="000000"/>
          <w:sz w:val="28"/>
          <w:szCs w:val="28"/>
        </w:rPr>
        <w:t xml:space="preserve">Ввиду того, что эксплуатация объектов капитального строительства </w:t>
      </w:r>
      <w:r>
        <w:rPr>
          <w:color w:val="000000"/>
          <w:sz w:val="28"/>
          <w:szCs w:val="28"/>
        </w:rPr>
        <w:br/>
      </w:r>
      <w:r>
        <w:rPr>
          <w:rStyle w:val="pt-defaultparagraphfont-000001"/>
          <w:color w:val="000000"/>
          <w:sz w:val="28"/>
          <w:szCs w:val="28"/>
        </w:rPr>
        <w:t>‎</w:t>
      </w:r>
      <w:r>
        <w:rPr>
          <w:rStyle w:val="pt-defaultparagraphfont-000000"/>
          <w:color w:val="000000"/>
          <w:sz w:val="28"/>
          <w:szCs w:val="28"/>
        </w:rPr>
        <w:t>должна осуществляться в соответствии с их разрешенным использованием (назначением), установленным применительно к каждой территориальной зоне градостроительными регламентами, принимаемыми органами местного самоуправления (часть 6 статьи 30, статья 31, 36, части 2, 2.1 статьи 37, часть 1 статьи 55.24 Градостроительного кодекса Российской Федерации, статья 85 Земельного кодекса Российской Федерации), Проектом приказа в Форме декларации, Требованиях</w:t>
      </w:r>
      <w:proofErr w:type="gramEnd"/>
      <w:r>
        <w:rPr>
          <w:rStyle w:val="pt-defaultparagraphfont-000000"/>
          <w:color w:val="000000"/>
          <w:sz w:val="28"/>
          <w:szCs w:val="28"/>
        </w:rPr>
        <w:t xml:space="preserve"> к подготовке декларации (пункт 11) предусмотрена возможность указания вида (видов) разрешенного использования объекта недвижимости. </w:t>
      </w:r>
    </w:p>
    <w:p w:rsidR="009D31AC" w:rsidRDefault="005F0704" w:rsidP="005F0704">
      <w:pPr>
        <w:pStyle w:val="pt-normal-000005"/>
        <w:shd w:val="clear" w:color="auto" w:fill="FFFFFF"/>
        <w:spacing w:before="0" w:beforeAutospacing="0" w:after="0" w:afterAutospacing="0" w:line="422" w:lineRule="atLeast"/>
        <w:ind w:firstLine="706"/>
        <w:jc w:val="both"/>
      </w:pPr>
      <w:r>
        <w:rPr>
          <w:rStyle w:val="pt-defaultparagraphfont-000000"/>
          <w:color w:val="000000"/>
          <w:sz w:val="28"/>
          <w:szCs w:val="28"/>
        </w:rPr>
        <w:t xml:space="preserve">Реализация Проекта приказа не потребует дополнительного финансирования за счет средств федерального бюджета. </w:t>
      </w:r>
    </w:p>
    <w:sectPr w:rsidR="009D31AC" w:rsidSect="009D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704"/>
    <w:rsid w:val="005F0704"/>
    <w:rsid w:val="009D31AC"/>
    <w:rsid w:val="00A0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normal">
    <w:name w:val="pt-normal"/>
    <w:basedOn w:val="a"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5F0704"/>
  </w:style>
  <w:style w:type="character" w:customStyle="1" w:styleId="pt-defaultparagraphfont-000000">
    <w:name w:val="pt-defaultparagraphfont-000000"/>
    <w:basedOn w:val="a0"/>
    <w:rsid w:val="005F0704"/>
  </w:style>
  <w:style w:type="character" w:customStyle="1" w:styleId="pt-defaultparagraphfont-000001">
    <w:name w:val="pt-defaultparagraphfont-000001"/>
    <w:basedOn w:val="a0"/>
    <w:rsid w:val="005F0704"/>
  </w:style>
  <w:style w:type="paragraph" w:customStyle="1" w:styleId="pt-normal-000005">
    <w:name w:val="pt-normal-000005"/>
    <w:basedOn w:val="a"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6">
    <w:name w:val="pt-defaultparagraphfont-000006"/>
    <w:basedOn w:val="a0"/>
    <w:rsid w:val="005F0704"/>
  </w:style>
  <w:style w:type="character" w:customStyle="1" w:styleId="pt-defaultparagraphfont-000007">
    <w:name w:val="pt-defaultparagraphfont-000007"/>
    <w:basedOn w:val="a0"/>
    <w:rsid w:val="005F0704"/>
  </w:style>
  <w:style w:type="paragraph" w:customStyle="1" w:styleId="pt-consplusnormal">
    <w:name w:val="pt-consplusnormal"/>
    <w:basedOn w:val="a"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8">
    <w:name w:val="pt-defaultparagraphfont-000008"/>
    <w:basedOn w:val="a0"/>
    <w:rsid w:val="005F0704"/>
  </w:style>
  <w:style w:type="paragraph" w:customStyle="1" w:styleId="pt-normal-000009">
    <w:name w:val="pt-normal-000009"/>
    <w:basedOn w:val="a"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2019-07-10T18:15:00Z</dcterms:created>
  <dcterms:modified xsi:type="dcterms:W3CDTF">2019-07-10T18:16:00Z</dcterms:modified>
</cp:coreProperties>
</file>